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EDC" w:rsidRDefault="001E5EDC" w:rsidP="001E5EDC">
      <w:pPr>
        <w:spacing w:after="0" w:line="240" w:lineRule="auto"/>
        <w:jc w:val="center"/>
        <w:rPr>
          <w:rFonts w:ascii="Cambria" w:eastAsia="Calibri" w:hAnsi="Cambria" w:cs="Calibri"/>
          <w:b/>
          <w:sz w:val="26"/>
          <w:szCs w:val="26"/>
        </w:rPr>
      </w:pPr>
    </w:p>
    <w:p w:rsidR="001E5EDC" w:rsidRPr="001E5EDC" w:rsidRDefault="001E5EDC" w:rsidP="001E5EDC">
      <w:pPr>
        <w:spacing w:after="0" w:line="240" w:lineRule="auto"/>
        <w:jc w:val="center"/>
        <w:rPr>
          <w:rFonts w:ascii="Cambria" w:eastAsia="Calibri" w:hAnsi="Cambria" w:cs="Calibri"/>
          <w:b/>
          <w:sz w:val="26"/>
          <w:szCs w:val="26"/>
        </w:rPr>
      </w:pPr>
      <w:r w:rsidRPr="001E5EDC">
        <w:rPr>
          <w:rFonts w:ascii="Cambria" w:eastAsia="Calibri" w:hAnsi="Cambria" w:cs="Calibri"/>
          <w:b/>
          <w:sz w:val="26"/>
          <w:szCs w:val="26"/>
        </w:rPr>
        <w:t>ALLEGATO 2</w:t>
      </w:r>
    </w:p>
    <w:p w:rsidR="001E5EDC" w:rsidRPr="001E5EDC" w:rsidRDefault="001E5EDC" w:rsidP="001E5EDC">
      <w:pPr>
        <w:spacing w:after="0" w:line="240" w:lineRule="auto"/>
        <w:jc w:val="center"/>
        <w:rPr>
          <w:rFonts w:ascii="Cambria" w:eastAsia="Calibri" w:hAnsi="Cambria" w:cs="Calibri"/>
          <w:b/>
          <w:sz w:val="26"/>
          <w:szCs w:val="26"/>
        </w:rPr>
      </w:pPr>
    </w:p>
    <w:p w:rsidR="001E5EDC" w:rsidRPr="001E5EDC" w:rsidRDefault="001E5EDC" w:rsidP="001E5EDC">
      <w:pPr>
        <w:spacing w:after="0" w:line="240" w:lineRule="auto"/>
        <w:jc w:val="both"/>
        <w:rPr>
          <w:rFonts w:ascii="Cambria" w:eastAsia="Calibri" w:hAnsi="Cambria" w:cs="Arial"/>
          <w:b/>
          <w:sz w:val="26"/>
          <w:szCs w:val="26"/>
        </w:rPr>
      </w:pPr>
    </w:p>
    <w:p w:rsidR="001E5EDC" w:rsidRPr="001E5EDC" w:rsidRDefault="001E5EDC" w:rsidP="001E5EDC">
      <w:pPr>
        <w:shd w:val="clear" w:color="auto" w:fill="B8CCE4"/>
        <w:spacing w:after="160" w:line="259" w:lineRule="auto"/>
        <w:rPr>
          <w:rFonts w:ascii="Cambria" w:eastAsia="Calibri" w:hAnsi="Cambria" w:cs="Calibri"/>
          <w:b/>
          <w:bCs/>
        </w:rPr>
      </w:pPr>
      <w:r w:rsidRPr="001E5EDC">
        <w:rPr>
          <w:rFonts w:ascii="Cambria" w:eastAsia="Calibri" w:hAnsi="Cambria" w:cs="Calibri"/>
          <w:b/>
          <w:bCs/>
        </w:rPr>
        <w:t xml:space="preserve">Quadro B5 – Orientamento in ingresso </w:t>
      </w:r>
    </w:p>
    <w:p w:rsidR="001E5EDC" w:rsidRPr="001E5EDC" w:rsidRDefault="001E5EDC" w:rsidP="001E5EDC">
      <w:pPr>
        <w:ind w:left="170" w:right="170"/>
        <w:jc w:val="both"/>
        <w:rPr>
          <w:rFonts w:ascii="Cambria" w:eastAsia="Calibri" w:hAnsi="Cambria" w:cs="Times New Roman"/>
          <w:iCs/>
        </w:rPr>
      </w:pPr>
      <w:hyperlink r:id="rId6" w:history="1">
        <w:r w:rsidRPr="001E5EDC">
          <w:rPr>
            <w:rFonts w:ascii="Cambria" w:eastAsia="Calibri" w:hAnsi="Cambria" w:cs="Calibri"/>
            <w:b/>
            <w:bCs/>
            <w:color w:val="0000FF"/>
            <w:u w:val="single"/>
          </w:rPr>
          <w:t>Iniziative di orientamento</w:t>
        </w:r>
      </w:hyperlink>
      <w:r w:rsidRPr="001E5EDC">
        <w:rPr>
          <w:rFonts w:ascii="Cambria" w:eastAsia="Calibri" w:hAnsi="Cambria" w:cs="Calibri"/>
          <w:b/>
          <w:bCs/>
        </w:rPr>
        <w:t xml:space="preserve"> ; </w:t>
      </w:r>
      <w:hyperlink r:id="rId7" w:history="1">
        <w:r w:rsidRPr="001E5EDC">
          <w:rPr>
            <w:rFonts w:ascii="Cambria" w:eastAsia="Calibri" w:hAnsi="Cambria" w:cs="Calibri"/>
            <w:b/>
            <w:bCs/>
            <w:color w:val="0000FF"/>
            <w:u w:val="single"/>
          </w:rPr>
          <w:t>Orientamento con le scuole</w:t>
        </w:r>
      </w:hyperlink>
      <w:r w:rsidRPr="001E5EDC">
        <w:rPr>
          <w:rFonts w:ascii="Cambria" w:eastAsia="Calibri" w:hAnsi="Cambria" w:cs="Calibri"/>
          <w:b/>
          <w:bCs/>
        </w:rPr>
        <w:t xml:space="preserve"> ; </w:t>
      </w:r>
      <w:hyperlink r:id="rId8" w:history="1">
        <w:r w:rsidRPr="001E5EDC">
          <w:rPr>
            <w:rFonts w:ascii="Cambria" w:eastAsia="Calibri" w:hAnsi="Cambria" w:cs="Calibri"/>
            <w:b/>
            <w:bCs/>
            <w:color w:val="0000FF"/>
            <w:u w:val="single"/>
          </w:rPr>
          <w:t>Counselling</w:t>
        </w:r>
      </w:hyperlink>
    </w:p>
    <w:p w:rsidR="001E5EDC" w:rsidRPr="001E5EDC" w:rsidRDefault="001E5EDC" w:rsidP="001E5EDC">
      <w:pPr>
        <w:ind w:left="170" w:right="170"/>
        <w:jc w:val="both"/>
        <w:rPr>
          <w:rFonts w:ascii="Cambria" w:eastAsia="Calibri" w:hAnsi="Cambria" w:cs="Times New Roman"/>
          <w:i/>
          <w:iCs/>
        </w:rPr>
      </w:pPr>
      <w:r w:rsidRPr="001E5EDC">
        <w:rPr>
          <w:rFonts w:ascii="Cambria" w:eastAsia="Calibri" w:hAnsi="Cambria" w:cs="Times New Roman"/>
          <w:i/>
          <w:iCs/>
        </w:rPr>
        <w:t xml:space="preserve">Il corso di studio è coinvolto dal Dipartimento nelle attività di orientamento in ingresso realizzate dall’Ateneo, che </w:t>
      </w:r>
      <w:bookmarkStart w:id="0" w:name="_Hlk103697430"/>
      <w:r w:rsidRPr="001E5EDC">
        <w:rPr>
          <w:rFonts w:ascii="Cambria" w:eastAsia="Calibri" w:hAnsi="Cambria" w:cs="Times New Roman"/>
          <w:i/>
          <w:iCs/>
        </w:rPr>
        <w:t xml:space="preserve">rappresentano l’attuazione del piano di iniziative condiviso fra la delegata del Rettore per l’Orientamento in Ingresso, le/i delegate/i dei Dipartimenti e lo staff dell’Area Orientamento, Inclusione e Career Service collocata all’interno della (Macro) Area Didattica e Servizi agli studenti, cui compete l’erogazione di tutti i servizi di orientamento a livello di Ateneo. </w:t>
      </w:r>
      <w:bookmarkEnd w:id="0"/>
      <w:r w:rsidRPr="001E5EDC">
        <w:rPr>
          <w:rFonts w:ascii="Cambria" w:eastAsia="Calibri" w:hAnsi="Cambria" w:cs="Times New Roman"/>
          <w:i/>
          <w:iCs/>
        </w:rPr>
        <w:t xml:space="preserve">A seguito dell’emergenza sanitaria ancora in essere, la progettazione e la realizzazione delle attività ha coinvolto, di fatto, per la maggior parte dell’anno, l’orientamento in ingresso nei ruoli di </w:t>
      </w:r>
      <w:proofErr w:type="spellStart"/>
      <w:r w:rsidRPr="001E5EDC">
        <w:rPr>
          <w:rFonts w:ascii="Cambria" w:eastAsia="Calibri" w:hAnsi="Cambria" w:cs="Times New Roman"/>
          <w:i/>
          <w:iCs/>
        </w:rPr>
        <w:t>host</w:t>
      </w:r>
      <w:proofErr w:type="spellEnd"/>
      <w:r w:rsidRPr="001E5EDC">
        <w:rPr>
          <w:rFonts w:ascii="Cambria" w:eastAsia="Calibri" w:hAnsi="Cambria" w:cs="Times New Roman"/>
          <w:i/>
          <w:iCs/>
        </w:rPr>
        <w:t xml:space="preserve"> per la gestione degli spazi digitali e stand virtuali. Il </w:t>
      </w:r>
      <w:hyperlink r:id="rId9" w:history="1">
        <w:r w:rsidRPr="001E5EDC">
          <w:rPr>
            <w:rFonts w:ascii="Cambria" w:eastAsia="Calibri" w:hAnsi="Cambria" w:cs="Times New Roman"/>
            <w:i/>
            <w:iCs/>
            <w:color w:val="0000FF"/>
            <w:u w:val="single"/>
          </w:rPr>
          <w:t>Portale di Ateneo</w:t>
        </w:r>
      </w:hyperlink>
      <w:r w:rsidRPr="001E5EDC">
        <w:rPr>
          <w:rFonts w:ascii="Cambria" w:eastAsia="Calibri" w:hAnsi="Cambria" w:cs="Times New Roman"/>
          <w:i/>
          <w:iCs/>
        </w:rPr>
        <w:t xml:space="preserve"> ha assunto così un ruolo di rilievo fondamentale nell’organizzazione, pubblicizzazione e realizzazione delle attività.  Di seguito le attività organizzate dall’Ateneo.</w:t>
      </w:r>
    </w:p>
    <w:p w:rsidR="001E5EDC" w:rsidRPr="001E5EDC" w:rsidRDefault="001E5EDC" w:rsidP="001E5EDC">
      <w:pPr>
        <w:ind w:left="170" w:right="170"/>
        <w:jc w:val="both"/>
        <w:rPr>
          <w:rFonts w:ascii="Cambria" w:eastAsia="Calibri" w:hAnsi="Cambria" w:cs="Times New Roman"/>
          <w:i/>
          <w:iCs/>
        </w:rPr>
      </w:pPr>
      <w:r w:rsidRPr="001E5EDC">
        <w:rPr>
          <w:rFonts w:ascii="Cambria" w:eastAsia="Calibri" w:hAnsi="Cambria" w:cs="Times New Roman"/>
          <w:b/>
          <w:i/>
          <w:iCs/>
        </w:rPr>
        <w:t>Scuole all’</w:t>
      </w:r>
      <w:proofErr w:type="spellStart"/>
      <w:r w:rsidRPr="001E5EDC">
        <w:rPr>
          <w:rFonts w:ascii="Cambria" w:eastAsia="Calibri" w:hAnsi="Cambria" w:cs="Times New Roman"/>
          <w:b/>
          <w:i/>
          <w:iCs/>
        </w:rPr>
        <w:t>UniCal</w:t>
      </w:r>
      <w:proofErr w:type="spellEnd"/>
      <w:r w:rsidRPr="001E5EDC">
        <w:rPr>
          <w:rFonts w:ascii="Cambria" w:eastAsia="Calibri" w:hAnsi="Cambria" w:cs="Times New Roman"/>
          <w:b/>
          <w:i/>
          <w:iCs/>
        </w:rPr>
        <w:t xml:space="preserve">. </w:t>
      </w:r>
      <w:r w:rsidRPr="001E5EDC">
        <w:rPr>
          <w:rFonts w:ascii="Cambria" w:eastAsia="Calibri" w:hAnsi="Cambria" w:cs="Times New Roman"/>
          <w:bCs/>
          <w:i/>
          <w:iCs/>
        </w:rPr>
        <w:t xml:space="preserve">Presentazioni </w:t>
      </w:r>
      <w:r w:rsidRPr="001E5EDC">
        <w:rPr>
          <w:rFonts w:ascii="Cambria" w:eastAsia="Calibri" w:hAnsi="Cambria" w:cs="Times New Roman"/>
          <w:i/>
          <w:iCs/>
        </w:rPr>
        <w:t>dell’Ateneo e dei servizi erogati, dei corsi di studio, visite guidate nei laboratori, organizzate su richiesta delle scuole. Gli eventi promuovono un primo contatto fra studentesse/studenti e il mondo universitario e forniscono le informazioni necessarie per un orientamento consapevole e inclusivo. Docenti, tutor e staff hanno accolto istituti di provenienza regionale e un istituto di Bergamo.</w:t>
      </w:r>
    </w:p>
    <w:p w:rsidR="001E5EDC" w:rsidRPr="001E5EDC" w:rsidRDefault="001E5EDC" w:rsidP="001E5EDC">
      <w:pPr>
        <w:ind w:left="170" w:right="170"/>
        <w:jc w:val="both"/>
        <w:rPr>
          <w:rFonts w:ascii="Cambria" w:eastAsia="Calibri" w:hAnsi="Cambria" w:cs="Times New Roman"/>
          <w:i/>
          <w:iCs/>
        </w:rPr>
      </w:pPr>
      <w:proofErr w:type="spellStart"/>
      <w:r w:rsidRPr="001E5EDC">
        <w:rPr>
          <w:rFonts w:ascii="Cambria" w:eastAsia="Calibri" w:hAnsi="Cambria" w:cs="Times New Roman"/>
          <w:b/>
          <w:i/>
          <w:iCs/>
        </w:rPr>
        <w:t>UniCal</w:t>
      </w:r>
      <w:proofErr w:type="spellEnd"/>
      <w:r w:rsidRPr="001E5EDC">
        <w:rPr>
          <w:rFonts w:ascii="Cambria" w:eastAsia="Calibri" w:hAnsi="Cambria" w:cs="Times New Roman"/>
          <w:b/>
          <w:i/>
          <w:iCs/>
        </w:rPr>
        <w:t xml:space="preserve"> nelle Scuole.</w:t>
      </w:r>
      <w:r w:rsidRPr="001E5EDC">
        <w:rPr>
          <w:rFonts w:ascii="Cambria" w:eastAsia="Calibri" w:hAnsi="Cambria" w:cs="Times New Roman"/>
          <w:i/>
          <w:iCs/>
        </w:rPr>
        <w:t xml:space="preserve"> Incontri di orientamento sul territorio calabrese tenuti da docenti, tutor e staff con interventi sulle aree dell’offerta formativa, richieste dalle scuole, in base a interessi di studentesse e studenti e a forte carattere inclusivo. </w:t>
      </w:r>
    </w:p>
    <w:p w:rsidR="001E5EDC" w:rsidRPr="001E5EDC" w:rsidRDefault="001E5EDC" w:rsidP="001E5EDC">
      <w:pPr>
        <w:ind w:left="170" w:right="170"/>
        <w:jc w:val="both"/>
        <w:rPr>
          <w:rFonts w:ascii="Cambria" w:eastAsia="Calibri" w:hAnsi="Cambria" w:cs="Times New Roman"/>
          <w:i/>
          <w:iCs/>
        </w:rPr>
      </w:pPr>
      <w:r w:rsidRPr="001E5EDC">
        <w:rPr>
          <w:rFonts w:ascii="Cambria" w:eastAsia="Calibri" w:hAnsi="Cambria" w:cs="Times New Roman"/>
          <w:b/>
          <w:i/>
          <w:iCs/>
        </w:rPr>
        <w:t xml:space="preserve">Saloni di Orientamento e Open </w:t>
      </w:r>
      <w:proofErr w:type="spellStart"/>
      <w:r w:rsidRPr="001E5EDC">
        <w:rPr>
          <w:rFonts w:ascii="Cambria" w:eastAsia="Calibri" w:hAnsi="Cambria" w:cs="Times New Roman"/>
          <w:b/>
          <w:i/>
          <w:iCs/>
        </w:rPr>
        <w:t>Days</w:t>
      </w:r>
      <w:proofErr w:type="spellEnd"/>
      <w:r w:rsidRPr="001E5EDC">
        <w:rPr>
          <w:rFonts w:ascii="Cambria" w:eastAsia="Calibri" w:hAnsi="Cambria" w:cs="Times New Roman"/>
          <w:b/>
          <w:i/>
          <w:iCs/>
        </w:rPr>
        <w:t>.</w:t>
      </w:r>
      <w:r w:rsidRPr="001E5EDC">
        <w:rPr>
          <w:rFonts w:ascii="Cambria" w:eastAsia="Calibri" w:hAnsi="Cambria" w:cs="Times New Roman"/>
          <w:bCs/>
          <w:i/>
          <w:iCs/>
        </w:rPr>
        <w:t xml:space="preserve"> </w:t>
      </w:r>
      <w:r w:rsidRPr="001E5EDC">
        <w:rPr>
          <w:rFonts w:ascii="Cambria" w:eastAsia="Calibri" w:hAnsi="Cambria" w:cs="Times New Roman"/>
          <w:i/>
          <w:iCs/>
        </w:rPr>
        <w:t xml:space="preserve">Occasioni per incontrare il Campus: offerta formativa, servizi disponibili, Biblioteche, Mense, Centro Sportivo, Centro Sanitario, Servizio per Studenti con Disabilità, Counselling psicologico. A partire dalla metà del 2021 l’Ateneo è stato presente a 4 eventi, di cui l’ultimo realizzato a Reggio Calabria in presenza. </w:t>
      </w:r>
    </w:p>
    <w:p w:rsidR="001E5EDC" w:rsidRPr="001E5EDC" w:rsidRDefault="001E5EDC" w:rsidP="001E5EDC">
      <w:pPr>
        <w:ind w:left="170" w:right="170"/>
        <w:jc w:val="both"/>
        <w:rPr>
          <w:rFonts w:ascii="Cambria" w:eastAsia="Calibri" w:hAnsi="Cambria" w:cs="Times New Roman"/>
          <w:i/>
          <w:iCs/>
        </w:rPr>
      </w:pPr>
      <w:proofErr w:type="spellStart"/>
      <w:r w:rsidRPr="001E5EDC">
        <w:rPr>
          <w:rFonts w:ascii="Cambria" w:eastAsia="Calibri" w:hAnsi="Cambria" w:cs="Times New Roman"/>
          <w:b/>
          <w:i/>
          <w:iCs/>
        </w:rPr>
        <w:t>Unicalrisponde</w:t>
      </w:r>
      <w:proofErr w:type="spellEnd"/>
      <w:r w:rsidRPr="001E5EDC">
        <w:rPr>
          <w:rFonts w:ascii="Cambria" w:eastAsia="Calibri" w:hAnsi="Cambria" w:cs="Times New Roman"/>
          <w:b/>
          <w:i/>
          <w:iCs/>
        </w:rPr>
        <w:t>.</w:t>
      </w:r>
      <w:r w:rsidRPr="001E5EDC">
        <w:rPr>
          <w:rFonts w:ascii="Cambria" w:eastAsia="Calibri" w:hAnsi="Cambria" w:cs="Times New Roman"/>
          <w:i/>
          <w:iCs/>
        </w:rPr>
        <w:t xml:space="preserve"> L’Orientamento in ingresso, i Servizi e i Dipartimenti hanno gestito uno spazio con uno sportello online che, in modalità sincrona e asincrona, ha colloquiato con studentesse, studenti e genitori. </w:t>
      </w:r>
    </w:p>
    <w:p w:rsidR="001E5EDC" w:rsidRPr="001E5EDC" w:rsidRDefault="001E5EDC" w:rsidP="001E5EDC">
      <w:pPr>
        <w:ind w:left="170" w:right="170"/>
        <w:jc w:val="both"/>
        <w:rPr>
          <w:rFonts w:ascii="Cambria" w:eastAsia="Calibri" w:hAnsi="Cambria" w:cs="Times New Roman"/>
          <w:i/>
          <w:iCs/>
        </w:rPr>
      </w:pPr>
      <w:r w:rsidRPr="001E5EDC">
        <w:rPr>
          <w:rFonts w:ascii="Cambria" w:eastAsia="Calibri" w:hAnsi="Cambria" w:cs="Times New Roman"/>
          <w:b/>
          <w:i/>
          <w:iCs/>
        </w:rPr>
        <w:t xml:space="preserve">Laboratori di Orientamento </w:t>
      </w:r>
      <w:r w:rsidRPr="001E5EDC">
        <w:rPr>
          <w:rFonts w:ascii="Cambria" w:eastAsia="Calibri" w:hAnsi="Cambria" w:cs="Times New Roman"/>
          <w:i/>
          <w:iCs/>
        </w:rPr>
        <w:t xml:space="preserve">dedicati all’esplorazione multidisciplinare e trasversale di approfondimento di soft skills. </w:t>
      </w:r>
      <w:bookmarkStart w:id="1" w:name="_Hlk103699503"/>
      <w:r w:rsidRPr="001E5EDC">
        <w:rPr>
          <w:rFonts w:ascii="Cambria" w:eastAsia="Calibri" w:hAnsi="Cambria" w:cs="Times New Roman"/>
          <w:i/>
          <w:iCs/>
        </w:rPr>
        <w:t>Le attività garantiscono pari opportunità nell’esercizio del diritto allo studio e alla partecipazione alla vita universitaria di tutti gli studenti, nonché a rimuovere condizioni e situazioni che possano costituire ostacolo al processo di inclusione.</w:t>
      </w:r>
      <w:bookmarkEnd w:id="1"/>
    </w:p>
    <w:p w:rsidR="001E5EDC" w:rsidRPr="001E5EDC" w:rsidRDefault="001E5EDC" w:rsidP="001E5EDC">
      <w:pPr>
        <w:ind w:left="170" w:right="170"/>
        <w:jc w:val="both"/>
        <w:rPr>
          <w:rFonts w:ascii="Cambria" w:eastAsia="Calibri" w:hAnsi="Cambria" w:cs="Times New Roman"/>
          <w:i/>
          <w:iCs/>
        </w:rPr>
      </w:pPr>
      <w:r w:rsidRPr="001E5EDC">
        <w:rPr>
          <w:rFonts w:ascii="Cambria" w:eastAsia="Calibri" w:hAnsi="Cambria" w:cs="Times New Roman"/>
          <w:b/>
          <w:i/>
          <w:iCs/>
        </w:rPr>
        <w:t xml:space="preserve">Percorsi per le Competenze Trasversali e l’Orientamento (PCTO) </w:t>
      </w:r>
      <w:r w:rsidRPr="001E5EDC">
        <w:rPr>
          <w:rFonts w:ascii="Cambria" w:eastAsia="Calibri" w:hAnsi="Cambria" w:cs="Times New Roman"/>
          <w:i/>
          <w:iCs/>
        </w:rPr>
        <w:t>per la promozione, la progettazione e la realizzazione di specifiche azioni, anche inclusive, mirate al rafforzamento delle competenze trasversali.</w:t>
      </w:r>
    </w:p>
    <w:p w:rsidR="001E5EDC" w:rsidRPr="001E5EDC" w:rsidRDefault="001E5EDC" w:rsidP="001E5EDC">
      <w:pPr>
        <w:ind w:left="170" w:right="170"/>
        <w:jc w:val="both"/>
        <w:rPr>
          <w:rFonts w:ascii="Cambria" w:eastAsia="Calibri" w:hAnsi="Cambria" w:cs="Times New Roman"/>
          <w:i/>
          <w:iCs/>
        </w:rPr>
      </w:pPr>
    </w:p>
    <w:p w:rsidR="001E5EDC" w:rsidRPr="001E5EDC" w:rsidRDefault="001E5EDC" w:rsidP="000701F8">
      <w:pPr>
        <w:ind w:right="170"/>
        <w:jc w:val="both"/>
        <w:rPr>
          <w:rFonts w:ascii="Cambria" w:eastAsia="Calibri" w:hAnsi="Cambria" w:cs="Times New Roman"/>
          <w:i/>
          <w:iCs/>
        </w:rPr>
      </w:pPr>
    </w:p>
    <w:p w:rsidR="001E5EDC" w:rsidRPr="001E5EDC" w:rsidRDefault="001E5EDC" w:rsidP="001E5EDC">
      <w:pPr>
        <w:shd w:val="clear" w:color="auto" w:fill="B8CCE4"/>
        <w:spacing w:after="160" w:line="259" w:lineRule="auto"/>
        <w:jc w:val="both"/>
        <w:rPr>
          <w:rFonts w:ascii="Cambria" w:eastAsia="Calibri" w:hAnsi="Cambria" w:cs="Calibri"/>
          <w:b/>
          <w:bCs/>
        </w:rPr>
      </w:pPr>
      <w:r w:rsidRPr="001E5EDC">
        <w:rPr>
          <w:rFonts w:ascii="Cambria" w:eastAsia="Calibri" w:hAnsi="Cambria" w:cs="Calibri"/>
          <w:b/>
          <w:bCs/>
        </w:rPr>
        <w:t>Quadro B5 – Orientamento e tutorato in itinere</w:t>
      </w:r>
    </w:p>
    <w:p w:rsidR="001E5EDC" w:rsidRPr="001E5EDC" w:rsidRDefault="001E5EDC" w:rsidP="001E5EDC">
      <w:pPr>
        <w:ind w:left="170" w:right="170"/>
        <w:jc w:val="both"/>
        <w:rPr>
          <w:rFonts w:ascii="Cambria" w:eastAsia="Calibri" w:hAnsi="Cambria" w:cs="Times New Roman"/>
          <w:iCs/>
        </w:rPr>
      </w:pPr>
      <w:hyperlink r:id="rId10" w:history="1">
        <w:r w:rsidRPr="001E5EDC">
          <w:rPr>
            <w:rFonts w:ascii="Cambria" w:eastAsia="Calibri" w:hAnsi="Cambria" w:cs="Times New Roman"/>
            <w:iCs/>
            <w:color w:val="0000FF"/>
            <w:u w:val="single"/>
          </w:rPr>
          <w:t>Tutorato</w:t>
        </w:r>
      </w:hyperlink>
      <w:r w:rsidRPr="001E5EDC">
        <w:rPr>
          <w:rFonts w:ascii="Cambria" w:eastAsia="Calibri" w:hAnsi="Cambria" w:cs="Times New Roman"/>
          <w:iCs/>
        </w:rPr>
        <w:t xml:space="preserve"> ; </w:t>
      </w:r>
      <w:hyperlink r:id="rId11" w:history="1">
        <w:proofErr w:type="spellStart"/>
        <w:r w:rsidRPr="001E5EDC">
          <w:rPr>
            <w:rFonts w:ascii="Cambria" w:eastAsia="Calibri" w:hAnsi="Cambria" w:cs="Times New Roman"/>
            <w:iCs/>
            <w:color w:val="0000FF"/>
            <w:u w:val="single"/>
          </w:rPr>
          <w:t>Pre</w:t>
        </w:r>
        <w:proofErr w:type="spellEnd"/>
        <w:r w:rsidRPr="001E5EDC">
          <w:rPr>
            <w:rFonts w:ascii="Cambria" w:eastAsia="Calibri" w:hAnsi="Cambria" w:cs="Times New Roman"/>
            <w:iCs/>
            <w:color w:val="0000FF"/>
            <w:u w:val="single"/>
          </w:rPr>
          <w:t>-corsi</w:t>
        </w:r>
      </w:hyperlink>
    </w:p>
    <w:p w:rsidR="001E5EDC" w:rsidRPr="001E5EDC" w:rsidRDefault="001E5EDC" w:rsidP="001E5EDC">
      <w:pPr>
        <w:ind w:left="170" w:right="170"/>
        <w:jc w:val="both"/>
        <w:rPr>
          <w:rFonts w:ascii="Cambria" w:eastAsia="Calibri" w:hAnsi="Cambria" w:cs="Times New Roman"/>
          <w:i/>
          <w:iCs/>
        </w:rPr>
      </w:pPr>
      <w:r w:rsidRPr="001E5EDC">
        <w:rPr>
          <w:rFonts w:ascii="Cambria" w:eastAsia="Calibri" w:hAnsi="Cambria" w:cs="Times New Roman"/>
          <w:i/>
          <w:iCs/>
        </w:rPr>
        <w:t>L’orientamento in itinere rappresenta uno dei punti di forza dell’Ateneo, essendo un’attività di natura istituzionale svolta sistematicamente, sia a livello centrale, sia a livello dei singoli Dipartimenti/Corsi di studio. In particolare, in collaborazione con i Dipartimenti/</w:t>
      </w:r>
      <w:bookmarkStart w:id="2" w:name="_Hlk103852472"/>
      <w:r w:rsidRPr="001E5EDC">
        <w:rPr>
          <w:rFonts w:ascii="Cambria" w:eastAsia="Calibri" w:hAnsi="Cambria" w:cs="Times New Roman"/>
          <w:i/>
          <w:iCs/>
        </w:rPr>
        <w:t>Corsi di studio</w:t>
      </w:r>
      <w:bookmarkEnd w:id="2"/>
      <w:r w:rsidRPr="001E5EDC">
        <w:rPr>
          <w:rFonts w:ascii="Cambria" w:eastAsia="Calibri" w:hAnsi="Cambria" w:cs="Times New Roman"/>
          <w:i/>
          <w:iCs/>
        </w:rPr>
        <w:t xml:space="preserve">, vengono promosse diverse attività di tutorato finalizzate a supportare gli studenti e le studentesse, rendendoli partecipi del processo formativo e aiutandoli a rimuovere gli ostacoli per una proficua frequenza dei corsi. </w:t>
      </w:r>
    </w:p>
    <w:p w:rsidR="001E5EDC" w:rsidRPr="001E5EDC" w:rsidRDefault="001E5EDC" w:rsidP="001E5EDC">
      <w:pPr>
        <w:ind w:left="170" w:right="170"/>
        <w:jc w:val="both"/>
        <w:rPr>
          <w:rFonts w:ascii="Cambria" w:eastAsia="Calibri" w:hAnsi="Cambria" w:cs="Times New Roman"/>
          <w:i/>
          <w:iCs/>
        </w:rPr>
      </w:pPr>
      <w:r w:rsidRPr="001E5EDC">
        <w:rPr>
          <w:rFonts w:ascii="Cambria" w:eastAsia="Calibri" w:hAnsi="Cambria" w:cs="Times New Roman"/>
          <w:i/>
          <w:iCs/>
        </w:rPr>
        <w:t>A tal fine, un ruolo importante viene ricoperto dal tutorato didattico che consente agli studenti di ricevere un supporto su specifiche aree disciplinari individuate annualmente dai Dipartimenti/Corsi di studio. È previsto, inoltre, il tutorato di accoglienza e di orientamento, finalizzato ad agevolare l’inserimento delle studentesse e degli studenti nel contesto universitario, fornendo informazioni pratiche su corsi, servizi offerti dall’Ateneo e opportunità formative, culturali e ricreative. L’Ateneo ha selezionato 7 Tutor con competenze anche digitali, per assicurare un supporto trasversale alle attività di promozione dell’offerta formativa e dei servizi presenti.</w:t>
      </w:r>
    </w:p>
    <w:p w:rsidR="001E5EDC" w:rsidRPr="001E5EDC" w:rsidRDefault="001E5EDC" w:rsidP="001E5EDC">
      <w:pPr>
        <w:ind w:left="170" w:right="170"/>
        <w:jc w:val="both"/>
        <w:rPr>
          <w:rFonts w:ascii="Cambria" w:eastAsia="Calibri" w:hAnsi="Cambria" w:cs="Times New Roman"/>
          <w:i/>
          <w:iCs/>
        </w:rPr>
      </w:pPr>
      <w:r w:rsidRPr="001E5EDC">
        <w:rPr>
          <w:rFonts w:ascii="Cambria" w:eastAsia="Calibri" w:hAnsi="Cambria" w:cs="Times New Roman"/>
          <w:i/>
          <w:iCs/>
        </w:rPr>
        <w:t>Mentre le attività di tutorato di accoglienza e di orientamento sono svolte da studenti e studentesse senior, il tutorato accademico è svolto dai docenti dei Corsi di studio. Questa forma di tutorato è di fondamentale importanza, poiché supporta gli studenti e le studentesse sin dalla fase del loro inserimento nell’organizzazione delle attività di studio, orientandoli verso una proficua frequenza dei corsi e assistendoli nelle scelte formative.</w:t>
      </w:r>
    </w:p>
    <w:p w:rsidR="001E5EDC" w:rsidRPr="001E5EDC" w:rsidRDefault="001E5EDC" w:rsidP="001E5EDC">
      <w:pPr>
        <w:ind w:left="170" w:right="170"/>
        <w:jc w:val="both"/>
        <w:rPr>
          <w:rFonts w:ascii="Cambria" w:eastAsia="Calibri" w:hAnsi="Cambria" w:cs="Times New Roman"/>
          <w:i/>
          <w:iCs/>
        </w:rPr>
      </w:pPr>
      <w:r w:rsidRPr="001E5EDC">
        <w:rPr>
          <w:rFonts w:ascii="Cambria" w:eastAsia="Calibri" w:hAnsi="Cambria" w:cs="Times New Roman"/>
          <w:i/>
          <w:iCs/>
        </w:rPr>
        <w:t xml:space="preserve">Inoltre, viene offerta assistenza a studenti e studentesse con disabilità, DSA o bisogni speciali tramite attività di tutorato specializzato avvalendosi del </w:t>
      </w:r>
      <w:hyperlink r:id="rId12" w:history="1">
        <w:r w:rsidRPr="001E5EDC">
          <w:rPr>
            <w:rFonts w:ascii="Cambria" w:eastAsia="Calibri" w:hAnsi="Cambria" w:cs="Times New Roman"/>
            <w:i/>
            <w:iCs/>
            <w:color w:val="0000FF"/>
            <w:u w:val="single"/>
          </w:rPr>
          <w:t>servizio di inclusione</w:t>
        </w:r>
      </w:hyperlink>
      <w:r w:rsidRPr="001E5EDC">
        <w:rPr>
          <w:rFonts w:ascii="Cambria" w:eastAsia="Calibri" w:hAnsi="Cambria" w:cs="Times New Roman"/>
          <w:i/>
          <w:iCs/>
        </w:rPr>
        <w:t xml:space="preserve"> che, anche grazie al supporto di studenti senior ed a profili professionali specializzati, garantisce agli studenti ed alle studentesse la più ampia integrazione nell’ambiente di studio e di vita universitaria (tutorato specializzato).</w:t>
      </w:r>
    </w:p>
    <w:p w:rsidR="001E5EDC" w:rsidRPr="001E5EDC" w:rsidRDefault="001E5EDC" w:rsidP="001E5EDC">
      <w:pPr>
        <w:ind w:left="170" w:right="170"/>
        <w:jc w:val="both"/>
        <w:rPr>
          <w:rFonts w:ascii="Cambria" w:eastAsia="Calibri" w:hAnsi="Cambria" w:cs="Times New Roman"/>
          <w:i/>
          <w:iCs/>
        </w:rPr>
      </w:pPr>
      <w:r w:rsidRPr="001E5EDC">
        <w:rPr>
          <w:rFonts w:ascii="Cambria" w:eastAsia="Calibri" w:hAnsi="Cambria" w:cs="Times New Roman"/>
          <w:i/>
          <w:iCs/>
        </w:rPr>
        <w:t xml:space="preserve">Infine, sono presenti attività di tutorato per supportare specifiche esigenze: Tutor con profilo specialistico finalizzato a ridurre il fenomeno della dispersione al primo anno di corso per i corsi di laurea triennali e a ciclo unico; Tutor per i percorsi di eccellenza; Tutor per supportare gli studenti del Polo penitenziario. </w:t>
      </w:r>
      <w:bookmarkStart w:id="3" w:name="_Hlk103697764"/>
      <w:bookmarkStart w:id="4" w:name="_Hlk103681893"/>
    </w:p>
    <w:p w:rsidR="001E5EDC" w:rsidRPr="001E5EDC" w:rsidRDefault="001E5EDC" w:rsidP="001E5EDC">
      <w:pPr>
        <w:ind w:left="170" w:right="170"/>
        <w:jc w:val="both"/>
        <w:rPr>
          <w:rFonts w:ascii="Cambria" w:eastAsia="Calibri" w:hAnsi="Cambria" w:cs="Times New Roman"/>
          <w:i/>
          <w:iCs/>
        </w:rPr>
      </w:pPr>
      <w:r w:rsidRPr="001E5EDC">
        <w:rPr>
          <w:rFonts w:ascii="Cambria" w:eastAsia="Calibri" w:hAnsi="Cambria" w:cs="Times New Roman"/>
          <w:i/>
          <w:iCs/>
        </w:rPr>
        <w:t xml:space="preserve">Oltre alle attività di tutorato, l’Ateneo svolge altre attività che accompagnano studenti e studentesse sin dall’inizio del percorso formativo. In particolare, l’Ateneo ha implementato un’azione finalizzata a ridurre la distanza tra la preparazione di partenza e gli standard richiesti dal corso di studi prescelto: i </w:t>
      </w:r>
      <w:proofErr w:type="spellStart"/>
      <w:r w:rsidRPr="001E5EDC">
        <w:rPr>
          <w:rFonts w:ascii="Cambria" w:eastAsia="Calibri" w:hAnsi="Cambria" w:cs="Times New Roman"/>
          <w:i/>
          <w:iCs/>
        </w:rPr>
        <w:t>Pre</w:t>
      </w:r>
      <w:proofErr w:type="spellEnd"/>
      <w:r w:rsidRPr="001E5EDC">
        <w:rPr>
          <w:rFonts w:ascii="Cambria" w:eastAsia="Calibri" w:hAnsi="Cambria" w:cs="Times New Roman"/>
          <w:i/>
          <w:iCs/>
        </w:rPr>
        <w:t xml:space="preserve">-corsi. Si tratta di corsi intensivi in Matematica, Logica e Comprensione del testo che si tengono prima dell’avvio dell’anno accademico e che sono rivolti principalmente alle matricole con obblighi formativi, ma aperti a chiunque intenda migliorare la propria preparazione iniziale. </w:t>
      </w:r>
    </w:p>
    <w:p w:rsidR="001E5EDC" w:rsidRPr="001E5EDC" w:rsidRDefault="001E5EDC" w:rsidP="001E5EDC">
      <w:pPr>
        <w:ind w:left="170" w:right="170"/>
        <w:jc w:val="both"/>
        <w:rPr>
          <w:rFonts w:ascii="Cambria" w:eastAsia="Calibri" w:hAnsi="Cambria" w:cs="Times New Roman"/>
          <w:i/>
          <w:iCs/>
        </w:rPr>
      </w:pPr>
      <w:r w:rsidRPr="001E5EDC">
        <w:rPr>
          <w:rFonts w:ascii="Cambria" w:eastAsia="Calibri" w:hAnsi="Cambria" w:cs="Times New Roman"/>
          <w:i/>
          <w:iCs/>
        </w:rPr>
        <w:t>La promozione delle Lauree Magistrali è un’attività di orientamento e consulenza svolta nell’intero arco dell’anno accademico, che assume particolare rilievo nel mese di aprile con la presentazione dell’offerta formativa LM di Ateneo, al fine di consentire ai laureandi e laureande di valutarne la varietà e la qualità, nonché conoscere le opportunità che l’Ateneo offre.</w:t>
      </w:r>
    </w:p>
    <w:bookmarkEnd w:id="3"/>
    <w:p w:rsidR="001E5EDC" w:rsidRDefault="001E5EDC" w:rsidP="000701F8">
      <w:pPr>
        <w:ind w:left="170" w:right="170"/>
        <w:jc w:val="both"/>
        <w:rPr>
          <w:rFonts w:ascii="Cambria" w:eastAsia="Calibri" w:hAnsi="Cambria" w:cs="Times New Roman"/>
          <w:i/>
          <w:iCs/>
        </w:rPr>
      </w:pPr>
      <w:r w:rsidRPr="001E5EDC">
        <w:rPr>
          <w:rFonts w:ascii="Cambria" w:eastAsia="Calibri" w:hAnsi="Cambria" w:cs="Times New Roman"/>
          <w:i/>
          <w:iCs/>
        </w:rPr>
        <w:lastRenderedPageBreak/>
        <w:t xml:space="preserve">È attivo, inoltre, il servizio </w:t>
      </w:r>
      <w:proofErr w:type="spellStart"/>
      <w:r w:rsidRPr="001E5EDC">
        <w:rPr>
          <w:rFonts w:ascii="Cambria" w:eastAsia="Calibri" w:hAnsi="Cambria" w:cs="Times New Roman"/>
          <w:b/>
          <w:i/>
          <w:iCs/>
        </w:rPr>
        <w:t>Unicalrisponde</w:t>
      </w:r>
      <w:proofErr w:type="spellEnd"/>
      <w:r w:rsidRPr="001E5EDC">
        <w:rPr>
          <w:rFonts w:ascii="Cambria" w:eastAsia="Calibri" w:hAnsi="Cambria" w:cs="Times New Roman"/>
          <w:i/>
          <w:iCs/>
        </w:rPr>
        <w:t xml:space="preserve">, lo sportello online che l’orientamento in itinere, i servizi e i Dipartimenti hanno gestito per colloquiare, supportare ed orientare studenti e studentesse nella scelta consapevole del percorso formativo e consentirne una proficua continuità. </w:t>
      </w:r>
      <w:bookmarkEnd w:id="4"/>
    </w:p>
    <w:p w:rsidR="000701F8" w:rsidRPr="001E5EDC" w:rsidRDefault="000701F8" w:rsidP="000701F8">
      <w:pPr>
        <w:ind w:left="170" w:right="170"/>
        <w:jc w:val="both"/>
        <w:rPr>
          <w:rFonts w:ascii="Cambria" w:eastAsia="Calibri" w:hAnsi="Cambria" w:cs="Times New Roman"/>
          <w:i/>
          <w:iCs/>
        </w:rPr>
      </w:pPr>
    </w:p>
    <w:p w:rsidR="001E5EDC" w:rsidRPr="001E5EDC" w:rsidRDefault="001E5EDC" w:rsidP="001E5EDC">
      <w:pPr>
        <w:shd w:val="clear" w:color="auto" w:fill="B8CCE4"/>
        <w:spacing w:after="160" w:line="259" w:lineRule="auto"/>
        <w:jc w:val="both"/>
        <w:rPr>
          <w:rFonts w:ascii="Cambria" w:eastAsia="Calibri" w:hAnsi="Cambria" w:cs="Calibri"/>
          <w:b/>
          <w:bCs/>
        </w:rPr>
      </w:pPr>
      <w:r w:rsidRPr="001E5EDC">
        <w:rPr>
          <w:rFonts w:ascii="Cambria" w:eastAsia="Calibri" w:hAnsi="Cambria" w:cs="Calibri"/>
          <w:b/>
          <w:bCs/>
        </w:rPr>
        <w:t>Quadro B5 – Assistenza per lo svolgimento di periodi di formazione all’esterno (tirocini/stage)</w:t>
      </w:r>
    </w:p>
    <w:p w:rsidR="001E5EDC" w:rsidRPr="001E5EDC" w:rsidRDefault="001E5EDC" w:rsidP="001E5EDC">
      <w:pPr>
        <w:ind w:left="170" w:right="170"/>
        <w:jc w:val="both"/>
        <w:rPr>
          <w:rFonts w:ascii="Cambria" w:eastAsia="Calibri" w:hAnsi="Cambria" w:cs="Calibri"/>
          <w:bCs/>
          <w:iCs/>
        </w:rPr>
      </w:pPr>
      <w:hyperlink r:id="rId13" w:history="1">
        <w:r w:rsidRPr="001E5EDC">
          <w:rPr>
            <w:rFonts w:ascii="Cambria" w:eastAsia="Calibri" w:hAnsi="Cambria" w:cs="Calibri"/>
            <w:bCs/>
            <w:iCs/>
            <w:color w:val="0000FF"/>
            <w:u w:val="single"/>
          </w:rPr>
          <w:t>Tirocinio</w:t>
        </w:r>
      </w:hyperlink>
    </w:p>
    <w:p w:rsidR="001E5EDC" w:rsidRPr="001E5EDC" w:rsidRDefault="001E5EDC" w:rsidP="001E5EDC">
      <w:pPr>
        <w:ind w:left="170" w:right="170"/>
        <w:jc w:val="both"/>
        <w:rPr>
          <w:rFonts w:ascii="Cambria" w:eastAsia="Calibri" w:hAnsi="Cambria" w:cs="Calibri"/>
          <w:bCs/>
          <w:i/>
          <w:iCs/>
        </w:rPr>
      </w:pPr>
      <w:r w:rsidRPr="001E5EDC">
        <w:rPr>
          <w:rFonts w:ascii="Cambria" w:eastAsia="Calibri" w:hAnsi="Cambria" w:cs="Calibri"/>
          <w:bCs/>
          <w:i/>
          <w:iCs/>
        </w:rPr>
        <w:t>Nell’ambito della valorizzazione del percorso formativo degli studenti e delle studentesse sono realizzate attività dell’orientamento in itinere, con esperienze di tirocini finalizzati al completamento della formazione universitaria, mediante la realizzazione di attività teorico/pratiche in strutture interne o esterne all’</w:t>
      </w:r>
      <w:proofErr w:type="spellStart"/>
      <w:r w:rsidRPr="001E5EDC">
        <w:rPr>
          <w:rFonts w:ascii="Cambria" w:eastAsia="Calibri" w:hAnsi="Cambria" w:cs="Calibri"/>
          <w:bCs/>
          <w:i/>
          <w:iCs/>
        </w:rPr>
        <w:t>UniCal</w:t>
      </w:r>
      <w:proofErr w:type="spellEnd"/>
      <w:r w:rsidRPr="001E5EDC">
        <w:rPr>
          <w:rFonts w:ascii="Cambria" w:eastAsia="Calibri" w:hAnsi="Cambria" w:cs="Calibri"/>
          <w:bCs/>
          <w:i/>
          <w:iCs/>
        </w:rPr>
        <w:t xml:space="preserve">.  Sulla base di apposite convenzioni-quadro, condivise con i Dipartimenti/Corsi di studio, i progetti di tirocinio hanno l’obiettivo di favorire un efficace inserimento degli studenti nel percorso formativo professionalizzante. </w:t>
      </w:r>
    </w:p>
    <w:p w:rsidR="001E5EDC" w:rsidRPr="001E5EDC" w:rsidRDefault="001E5EDC" w:rsidP="001E5EDC">
      <w:pPr>
        <w:ind w:left="170" w:right="170"/>
        <w:jc w:val="both"/>
        <w:rPr>
          <w:rFonts w:ascii="Cambria" w:eastAsia="Calibri" w:hAnsi="Cambria" w:cs="Calibri"/>
          <w:bCs/>
          <w:i/>
          <w:iCs/>
        </w:rPr>
      </w:pPr>
      <w:r w:rsidRPr="001E5EDC">
        <w:rPr>
          <w:rFonts w:ascii="Cambria" w:eastAsia="Calibri" w:hAnsi="Cambria" w:cs="Calibri"/>
          <w:bCs/>
          <w:i/>
          <w:iCs/>
        </w:rPr>
        <w:t>In sinergia con Enti ed Istituzioni (CRUI, MAECI, ISTAT) vengono proposti bandi di tirocinio con eventuale sostegno economico. Gli/le studenti possono prendere visione delle offerte pubblicate e proporre la candidatura in base ai propri interessi. L’Area Orientamento, Inclusione e Career Service segue l’intera procedura fino a conclusione dell’attività.</w:t>
      </w:r>
    </w:p>
    <w:p w:rsidR="001E5EDC" w:rsidRPr="001E5EDC" w:rsidRDefault="001E5EDC" w:rsidP="001E5EDC">
      <w:pPr>
        <w:ind w:left="170" w:right="170"/>
        <w:jc w:val="both"/>
        <w:rPr>
          <w:rFonts w:ascii="Cambria" w:eastAsia="Calibri" w:hAnsi="Cambria" w:cs="Calibri"/>
          <w:bCs/>
          <w:i/>
          <w:iCs/>
        </w:rPr>
      </w:pPr>
      <w:r w:rsidRPr="001E5EDC">
        <w:rPr>
          <w:rFonts w:ascii="Cambria" w:eastAsia="Calibri" w:hAnsi="Cambria" w:cs="Calibri"/>
          <w:bCs/>
          <w:i/>
          <w:iCs/>
        </w:rPr>
        <w:t xml:space="preserve">A seguito di un esito positivo, i tirocini determinano, ove previsto nel piano di studio, il processo di riconoscimento dell’esperienza nella carriera dello studente e della studentessa con accredito dei CFU. L’attuazione del piano di iniziative </w:t>
      </w:r>
      <w:proofErr w:type="gramStart"/>
      <w:r w:rsidRPr="001E5EDC">
        <w:rPr>
          <w:rFonts w:ascii="Cambria" w:eastAsia="Calibri" w:hAnsi="Cambria" w:cs="Calibri"/>
          <w:bCs/>
          <w:i/>
          <w:iCs/>
        </w:rPr>
        <w:t>è condiviso</w:t>
      </w:r>
      <w:proofErr w:type="gramEnd"/>
      <w:r w:rsidRPr="001E5EDC">
        <w:rPr>
          <w:rFonts w:ascii="Cambria" w:eastAsia="Calibri" w:hAnsi="Cambria" w:cs="Calibri"/>
          <w:bCs/>
          <w:i/>
          <w:iCs/>
        </w:rPr>
        <w:t xml:space="preserve"> fra </w:t>
      </w:r>
      <w:bookmarkStart w:id="5" w:name="_Hlk103854020"/>
      <w:r w:rsidRPr="001E5EDC">
        <w:rPr>
          <w:rFonts w:ascii="Cambria" w:eastAsia="Calibri" w:hAnsi="Cambria" w:cs="Calibri"/>
          <w:bCs/>
          <w:i/>
          <w:iCs/>
        </w:rPr>
        <w:t xml:space="preserve">la delegata del Rettore per l’Orientamento in itinere (tirocini curriculari), la delegata del Rettore per l’Orientamento in uscita (tirocini extra-curriculari) </w:t>
      </w:r>
      <w:bookmarkEnd w:id="5"/>
      <w:r w:rsidRPr="001E5EDC">
        <w:rPr>
          <w:rFonts w:ascii="Cambria" w:eastAsia="Calibri" w:hAnsi="Cambria" w:cs="Calibri"/>
          <w:bCs/>
          <w:i/>
          <w:iCs/>
        </w:rPr>
        <w:t>e i Comitati di indirizzo dei Dipartimenti e l’Area Orientamento, Inclusione e Career Service della (Macro) Area Didattica e Servizi agli studenti. Le attività garantiscono pari opportunità nell’esercizio del diritto allo studio e alla partecipazione alla vita universitaria di tutti gli studenti, nonché a rimuovere condizioni e situazioni che possano costituire ostacolo al processo di inclusione</w:t>
      </w:r>
    </w:p>
    <w:p w:rsidR="001E5EDC" w:rsidRPr="001E5EDC" w:rsidRDefault="001E5EDC" w:rsidP="001E5EDC">
      <w:pPr>
        <w:ind w:left="170" w:right="170"/>
        <w:jc w:val="both"/>
        <w:rPr>
          <w:rFonts w:ascii="Cambria" w:eastAsia="Calibri" w:hAnsi="Cambria" w:cs="Calibri"/>
          <w:bCs/>
          <w:i/>
          <w:iCs/>
        </w:rPr>
      </w:pPr>
      <w:r w:rsidRPr="001E5EDC">
        <w:rPr>
          <w:rFonts w:ascii="Cambria" w:eastAsia="Calibri" w:hAnsi="Cambria" w:cs="Calibri"/>
          <w:bCs/>
          <w:i/>
          <w:iCs/>
        </w:rPr>
        <w:t>L’attività di tirocinio è monitorata attraverso la somministrazione di un questionario on-line al temine del periodo di esperienza, la cui compilazione è a cura del tutor professionale dell’azienda ospitante.</w:t>
      </w:r>
      <w:r w:rsidRPr="001E5EDC">
        <w:rPr>
          <w:rFonts w:ascii="Cambria" w:eastAsia="Calibri" w:hAnsi="Cambria" w:cs="Calibri"/>
          <w:bCs/>
          <w:i/>
          <w:iCs/>
        </w:rPr>
        <w:br w:type="page"/>
      </w:r>
    </w:p>
    <w:p w:rsidR="001E5EDC" w:rsidRPr="001E5EDC" w:rsidRDefault="001E5EDC" w:rsidP="001E5EDC">
      <w:pPr>
        <w:ind w:left="170" w:right="170"/>
        <w:jc w:val="both"/>
        <w:rPr>
          <w:rFonts w:ascii="Cambria" w:eastAsia="Calibri" w:hAnsi="Cambria" w:cs="Calibri"/>
          <w:b/>
          <w:bCs/>
          <w:i/>
          <w:iCs/>
        </w:rPr>
      </w:pPr>
    </w:p>
    <w:p w:rsidR="001E5EDC" w:rsidRPr="001E5EDC" w:rsidRDefault="001E5EDC" w:rsidP="001E5EDC">
      <w:pPr>
        <w:shd w:val="clear" w:color="auto" w:fill="B8CCE4"/>
        <w:spacing w:after="160" w:line="259" w:lineRule="auto"/>
        <w:jc w:val="both"/>
        <w:rPr>
          <w:rFonts w:ascii="Cambria" w:eastAsia="Calibri" w:hAnsi="Cambria" w:cs="Calibri"/>
          <w:b/>
          <w:bCs/>
        </w:rPr>
      </w:pPr>
      <w:r w:rsidRPr="001E5EDC">
        <w:rPr>
          <w:rFonts w:ascii="Cambria" w:eastAsia="Calibri" w:hAnsi="Cambria" w:cs="Calibri"/>
          <w:b/>
          <w:bCs/>
        </w:rPr>
        <w:t>Quadro B5 – Assistenza e accordi per la mobilità internazionale degli studenti</w:t>
      </w:r>
    </w:p>
    <w:p w:rsidR="001E5EDC" w:rsidRPr="001E5EDC" w:rsidRDefault="001E5EDC" w:rsidP="001E5EDC">
      <w:pPr>
        <w:ind w:left="170" w:right="170"/>
        <w:rPr>
          <w:rFonts w:ascii="Cambria" w:eastAsia="Calibri" w:hAnsi="Cambria" w:cs="Calibri"/>
          <w:b/>
          <w:bCs/>
          <w:iCs/>
        </w:rPr>
      </w:pPr>
      <w:hyperlink r:id="rId14" w:history="1">
        <w:r w:rsidRPr="001E5EDC">
          <w:rPr>
            <w:rFonts w:ascii="Cambria" w:eastAsia="Calibri" w:hAnsi="Cambria" w:cs="Calibri"/>
            <w:b/>
            <w:bCs/>
            <w:iCs/>
            <w:color w:val="0000FF"/>
            <w:u w:val="single"/>
          </w:rPr>
          <w:t>Un Campus Internazionale</w:t>
        </w:r>
      </w:hyperlink>
    </w:p>
    <w:p w:rsidR="001E5EDC" w:rsidRPr="001E5EDC" w:rsidRDefault="001E5EDC" w:rsidP="001E5EDC">
      <w:pPr>
        <w:ind w:left="170" w:right="170"/>
        <w:jc w:val="both"/>
        <w:rPr>
          <w:rFonts w:ascii="Cambria" w:eastAsia="Calibri" w:hAnsi="Cambria" w:cs="Calibri"/>
          <w:bCs/>
          <w:i/>
          <w:iCs/>
        </w:rPr>
      </w:pPr>
      <w:r w:rsidRPr="001E5EDC">
        <w:rPr>
          <w:rFonts w:ascii="Cambria" w:eastAsia="Calibri" w:hAnsi="Cambria" w:cs="Calibri"/>
          <w:bCs/>
          <w:i/>
          <w:iCs/>
        </w:rPr>
        <w:t xml:space="preserve">La cooperazione interuniversitaria si fonda sul principio della collaborazione didattica e scientifica sancita con la stipula di accordi o convenzioni. Tale attività, coordinata dall’Area Internazionalizzazione, consente di poter realizzare e sostenere le principali azioni di internazionalizzazione dell’Ateneo, intese come le opportunità offerte a studenti, docenti e ricercatori di intraprendere percorsi di mobilità nel resto del mondo. Il numero di accordi di cooperazione internazionale è di </w:t>
      </w:r>
      <w:r w:rsidRPr="001E5EDC">
        <w:rPr>
          <w:rFonts w:ascii="Cambria" w:eastAsia="Calibri" w:hAnsi="Cambria" w:cs="Calibri"/>
          <w:i/>
          <w:iCs/>
        </w:rPr>
        <w:t>251 con istituzioni di 54 Paesi</w:t>
      </w:r>
      <w:r w:rsidRPr="001E5EDC">
        <w:rPr>
          <w:rFonts w:ascii="Cambria" w:eastAsia="Calibri" w:hAnsi="Cambria" w:cs="Calibri"/>
          <w:bCs/>
          <w:i/>
          <w:iCs/>
        </w:rPr>
        <w:t xml:space="preserve">. </w:t>
      </w:r>
    </w:p>
    <w:p w:rsidR="001E5EDC" w:rsidRPr="001E5EDC" w:rsidRDefault="001E5EDC" w:rsidP="001E5EDC">
      <w:pPr>
        <w:ind w:left="170" w:right="170"/>
        <w:jc w:val="both"/>
        <w:rPr>
          <w:rFonts w:ascii="Cambria" w:eastAsia="Calibri" w:hAnsi="Cambria" w:cs="Calibri"/>
          <w:bCs/>
          <w:i/>
          <w:iCs/>
        </w:rPr>
      </w:pPr>
      <w:r w:rsidRPr="001E5EDC">
        <w:rPr>
          <w:rFonts w:ascii="Cambria" w:eastAsia="Calibri" w:hAnsi="Cambria" w:cs="Calibri"/>
          <w:bCs/>
          <w:i/>
          <w:iCs/>
        </w:rPr>
        <w:t>L’</w:t>
      </w:r>
      <w:proofErr w:type="spellStart"/>
      <w:r w:rsidRPr="001E5EDC">
        <w:rPr>
          <w:rFonts w:ascii="Cambria" w:eastAsia="Calibri" w:hAnsi="Cambria" w:cs="Calibri"/>
          <w:bCs/>
          <w:i/>
          <w:iCs/>
        </w:rPr>
        <w:t>UniCal</w:t>
      </w:r>
      <w:proofErr w:type="spellEnd"/>
      <w:r w:rsidRPr="001E5EDC">
        <w:rPr>
          <w:rFonts w:ascii="Cambria" w:eastAsia="Calibri" w:hAnsi="Cambria" w:cs="Calibri"/>
          <w:bCs/>
          <w:i/>
          <w:iCs/>
        </w:rPr>
        <w:t xml:space="preserve"> da qualche anno è annoverata tra i circa 30 Atenei italiani selezionati per partecipare alla più grande fiera mondiale dell’Alta Istruzione, NAFSA, che si tiene negli USA. Di recente, sono stati avviati un polo universitario a Cuba e Santo Domingo– </w:t>
      </w:r>
      <w:proofErr w:type="spellStart"/>
      <w:r w:rsidRPr="001E5EDC">
        <w:rPr>
          <w:rFonts w:ascii="Cambria" w:eastAsia="Calibri" w:hAnsi="Cambria" w:cs="Calibri"/>
          <w:bCs/>
          <w:i/>
          <w:iCs/>
        </w:rPr>
        <w:t>UniCaribe</w:t>
      </w:r>
      <w:proofErr w:type="spellEnd"/>
      <w:r w:rsidRPr="001E5EDC">
        <w:rPr>
          <w:rFonts w:ascii="Cambria" w:eastAsia="Calibri" w:hAnsi="Cambria" w:cs="Calibri"/>
          <w:bCs/>
          <w:i/>
          <w:iCs/>
        </w:rPr>
        <w:t xml:space="preserve"> – e un forum per la ricerca di 22 Atenei italiani ed ecuadoriani in Ecuador – FUCSIE. </w:t>
      </w:r>
      <w:r w:rsidRPr="001E5EDC">
        <w:rPr>
          <w:rFonts w:ascii="Cambria" w:eastAsia="Calibri" w:hAnsi="Cambria" w:cs="Calibri"/>
          <w:i/>
          <w:iCs/>
        </w:rPr>
        <w:t>500 sono gli accordi Erasmus+,</w:t>
      </w:r>
      <w:r w:rsidRPr="001E5EDC">
        <w:rPr>
          <w:rFonts w:ascii="Cambria" w:eastAsia="Calibri" w:hAnsi="Cambria" w:cs="Calibri"/>
          <w:bCs/>
          <w:i/>
          <w:iCs/>
        </w:rPr>
        <w:t xml:space="preserve"> che permettono di realizzare la mobilità degli studenti, dei docenti e del personale nell’ambito del famoso programma dell’Unione Europea.</w:t>
      </w:r>
    </w:p>
    <w:p w:rsidR="001E5EDC" w:rsidRPr="001E5EDC" w:rsidRDefault="001E5EDC" w:rsidP="001E5EDC">
      <w:pPr>
        <w:ind w:left="170" w:right="170"/>
        <w:jc w:val="both"/>
        <w:rPr>
          <w:rFonts w:ascii="Cambria" w:eastAsia="Calibri" w:hAnsi="Cambria" w:cs="Calibri"/>
          <w:bCs/>
          <w:i/>
          <w:iCs/>
        </w:rPr>
      </w:pPr>
      <w:r w:rsidRPr="001E5EDC">
        <w:rPr>
          <w:rFonts w:ascii="Cambria" w:eastAsia="Calibri" w:hAnsi="Cambria" w:cs="Calibri"/>
          <w:b/>
          <w:bCs/>
          <w:i/>
          <w:iCs/>
        </w:rPr>
        <w:t xml:space="preserve">Erasmus+, </w:t>
      </w:r>
      <w:proofErr w:type="spellStart"/>
      <w:r w:rsidRPr="001E5EDC">
        <w:rPr>
          <w:rFonts w:ascii="Cambria" w:eastAsia="Calibri" w:hAnsi="Cambria" w:cs="Calibri"/>
          <w:b/>
          <w:bCs/>
          <w:i/>
          <w:iCs/>
        </w:rPr>
        <w:t>Most</w:t>
      </w:r>
      <w:proofErr w:type="spellEnd"/>
      <w:r w:rsidRPr="001E5EDC">
        <w:rPr>
          <w:rFonts w:ascii="Cambria" w:eastAsia="Calibri" w:hAnsi="Cambria" w:cs="Calibri"/>
          <w:bCs/>
          <w:i/>
          <w:iCs/>
        </w:rPr>
        <w:t xml:space="preserve"> (Erasmus+ extra UE) e </w:t>
      </w:r>
      <w:r w:rsidRPr="001E5EDC">
        <w:rPr>
          <w:rFonts w:ascii="Cambria" w:eastAsia="Calibri" w:hAnsi="Cambria" w:cs="Calibri"/>
          <w:b/>
          <w:bCs/>
          <w:i/>
          <w:iCs/>
        </w:rPr>
        <w:t xml:space="preserve">Short </w:t>
      </w:r>
      <w:proofErr w:type="spellStart"/>
      <w:r w:rsidRPr="001E5EDC">
        <w:rPr>
          <w:rFonts w:ascii="Cambria" w:eastAsia="Calibri" w:hAnsi="Cambria" w:cs="Calibri"/>
          <w:b/>
          <w:bCs/>
          <w:i/>
          <w:iCs/>
        </w:rPr>
        <w:t>Term</w:t>
      </w:r>
      <w:proofErr w:type="spellEnd"/>
      <w:r w:rsidRPr="001E5EDC">
        <w:rPr>
          <w:rFonts w:ascii="Cambria" w:eastAsia="Calibri" w:hAnsi="Cambria" w:cs="Calibri"/>
          <w:bCs/>
          <w:i/>
          <w:iCs/>
        </w:rPr>
        <w:t xml:space="preserve"> (Erasmus+ di breve durata, 5/30gg). Sono stati 151 gli studenti in uscita che hanno partecipato ai programmi Erasmus studio e </w:t>
      </w:r>
      <w:proofErr w:type="spellStart"/>
      <w:r w:rsidRPr="001E5EDC">
        <w:rPr>
          <w:rFonts w:ascii="Cambria" w:eastAsia="Calibri" w:hAnsi="Cambria" w:cs="Calibri"/>
          <w:bCs/>
          <w:i/>
          <w:iCs/>
        </w:rPr>
        <w:t>traineeships</w:t>
      </w:r>
      <w:proofErr w:type="spellEnd"/>
      <w:r w:rsidRPr="001E5EDC">
        <w:rPr>
          <w:rFonts w:ascii="Cambria" w:eastAsia="Calibri" w:hAnsi="Cambria" w:cs="Calibri"/>
          <w:bCs/>
          <w:i/>
          <w:iCs/>
        </w:rPr>
        <w:t xml:space="preserve"> nell’anno 2021. In riferimento alle mobilità in ingresso per studio e tirocinio, nel secondo semestre del 2021 è iniziato a risalire il numero degli studenti in mobilità incoming che hanno scelto il nostro Ateneo, circa 100 unità.</w:t>
      </w:r>
    </w:p>
    <w:p w:rsidR="001E5EDC" w:rsidRPr="001E5EDC" w:rsidRDefault="001E5EDC" w:rsidP="001E5EDC">
      <w:pPr>
        <w:ind w:left="170" w:right="170"/>
        <w:jc w:val="both"/>
        <w:rPr>
          <w:rFonts w:ascii="Cambria" w:eastAsia="Calibri" w:hAnsi="Cambria" w:cs="Calibri"/>
          <w:bCs/>
          <w:i/>
          <w:iCs/>
        </w:rPr>
      </w:pPr>
      <w:r w:rsidRPr="001E5EDC">
        <w:rPr>
          <w:rFonts w:ascii="Cambria" w:eastAsia="Calibri" w:hAnsi="Cambria" w:cs="Calibri"/>
          <w:bCs/>
          <w:i/>
          <w:iCs/>
        </w:rPr>
        <w:t xml:space="preserve">Nell’anno 2021 l’Università della Calabria ha ottenuto l’accreditamento del nuovo </w:t>
      </w:r>
      <w:r w:rsidRPr="001E5EDC">
        <w:rPr>
          <w:rFonts w:ascii="Cambria" w:eastAsia="Calibri" w:hAnsi="Cambria" w:cs="Calibri"/>
          <w:i/>
          <w:iCs/>
        </w:rPr>
        <w:t xml:space="preserve">Consorzio Erasmus+ </w:t>
      </w:r>
      <w:proofErr w:type="spellStart"/>
      <w:r w:rsidRPr="001E5EDC">
        <w:rPr>
          <w:rFonts w:ascii="Cambria" w:eastAsia="Calibri" w:hAnsi="Cambria" w:cs="Calibri"/>
          <w:i/>
          <w:iCs/>
        </w:rPr>
        <w:t>Traineeships</w:t>
      </w:r>
      <w:proofErr w:type="spellEnd"/>
      <w:r w:rsidRPr="001E5EDC">
        <w:rPr>
          <w:rFonts w:ascii="Cambria" w:eastAsia="Calibri" w:hAnsi="Cambria" w:cs="Calibri"/>
          <w:i/>
          <w:iCs/>
        </w:rPr>
        <w:t xml:space="preserve"> “</w:t>
      </w:r>
      <w:proofErr w:type="spellStart"/>
      <w:r w:rsidRPr="001E5EDC">
        <w:rPr>
          <w:rFonts w:ascii="Cambria" w:eastAsia="Calibri" w:hAnsi="Cambria" w:cs="Calibri"/>
          <w:i/>
          <w:iCs/>
        </w:rPr>
        <w:t>Gaining</w:t>
      </w:r>
      <w:proofErr w:type="spellEnd"/>
      <w:r w:rsidRPr="001E5EDC">
        <w:rPr>
          <w:rFonts w:ascii="Cambria" w:eastAsia="Calibri" w:hAnsi="Cambria" w:cs="Calibri"/>
          <w:i/>
          <w:iCs/>
        </w:rPr>
        <w:t xml:space="preserve"> a </w:t>
      </w:r>
      <w:proofErr w:type="spellStart"/>
      <w:r w:rsidRPr="001E5EDC">
        <w:rPr>
          <w:rFonts w:ascii="Cambria" w:eastAsia="Calibri" w:hAnsi="Cambria" w:cs="Calibri"/>
          <w:i/>
          <w:iCs/>
        </w:rPr>
        <w:t>Robust</w:t>
      </w:r>
      <w:proofErr w:type="spellEnd"/>
      <w:r w:rsidRPr="001E5EDC">
        <w:rPr>
          <w:rFonts w:ascii="Cambria" w:eastAsia="Calibri" w:hAnsi="Cambria" w:cs="Calibri"/>
          <w:i/>
          <w:iCs/>
        </w:rPr>
        <w:t xml:space="preserve"> </w:t>
      </w:r>
      <w:proofErr w:type="spellStart"/>
      <w:r w:rsidRPr="001E5EDC">
        <w:rPr>
          <w:rFonts w:ascii="Cambria" w:eastAsia="Calibri" w:hAnsi="Cambria" w:cs="Calibri"/>
          <w:i/>
          <w:iCs/>
        </w:rPr>
        <w:t>Education</w:t>
      </w:r>
      <w:proofErr w:type="spellEnd"/>
      <w:r w:rsidRPr="001E5EDC">
        <w:rPr>
          <w:rFonts w:ascii="Cambria" w:eastAsia="Calibri" w:hAnsi="Cambria" w:cs="Calibri"/>
          <w:i/>
          <w:iCs/>
        </w:rPr>
        <w:t xml:space="preserve"> </w:t>
      </w:r>
      <w:proofErr w:type="spellStart"/>
      <w:r w:rsidRPr="001E5EDC">
        <w:rPr>
          <w:rFonts w:ascii="Cambria" w:eastAsia="Calibri" w:hAnsi="Cambria" w:cs="Calibri"/>
          <w:i/>
          <w:iCs/>
        </w:rPr>
        <w:t>Across</w:t>
      </w:r>
      <w:proofErr w:type="spellEnd"/>
      <w:r w:rsidRPr="001E5EDC">
        <w:rPr>
          <w:rFonts w:ascii="Cambria" w:eastAsia="Calibri" w:hAnsi="Cambria" w:cs="Calibri"/>
          <w:i/>
          <w:iCs/>
        </w:rPr>
        <w:t xml:space="preserve"> </w:t>
      </w:r>
      <w:proofErr w:type="spellStart"/>
      <w:r w:rsidRPr="001E5EDC">
        <w:rPr>
          <w:rFonts w:ascii="Cambria" w:eastAsia="Calibri" w:hAnsi="Cambria" w:cs="Calibri"/>
          <w:i/>
          <w:iCs/>
        </w:rPr>
        <w:t>Traineeships</w:t>
      </w:r>
      <w:proofErr w:type="spellEnd"/>
      <w:r w:rsidRPr="001E5EDC">
        <w:rPr>
          <w:rFonts w:ascii="Cambria" w:eastAsia="Calibri" w:hAnsi="Cambria" w:cs="Calibri"/>
          <w:i/>
          <w:iCs/>
        </w:rPr>
        <w:t>” (“G.R.E.A.T.”),</w:t>
      </w:r>
      <w:r w:rsidRPr="001E5EDC">
        <w:rPr>
          <w:rFonts w:ascii="Cambria" w:eastAsia="Calibri" w:hAnsi="Cambria" w:cs="Calibri"/>
          <w:bCs/>
          <w:i/>
          <w:iCs/>
        </w:rPr>
        <w:t xml:space="preserve"> finanziato per il settennio 2021/2027 dalla Commissione Europea. L’</w:t>
      </w:r>
      <w:proofErr w:type="spellStart"/>
      <w:r w:rsidRPr="001E5EDC">
        <w:rPr>
          <w:rFonts w:ascii="Cambria" w:eastAsia="Calibri" w:hAnsi="Cambria" w:cs="Calibri"/>
          <w:bCs/>
          <w:i/>
          <w:iCs/>
        </w:rPr>
        <w:t>UniCal</w:t>
      </w:r>
      <w:proofErr w:type="spellEnd"/>
      <w:r w:rsidRPr="001E5EDC">
        <w:rPr>
          <w:rFonts w:ascii="Cambria" w:eastAsia="Calibri" w:hAnsi="Cambria" w:cs="Calibri"/>
          <w:bCs/>
          <w:i/>
          <w:iCs/>
        </w:rPr>
        <w:t xml:space="preserve"> riveste il ruolo di coordinatrice e capofila di sette atenei del Nord, Centro e Sud d’Italia e due organizzazioni calabresi, che operano in sinergia per offrire dei percorsi di tirocinio Erasmus+ profondamente innovativi e formativi per i propri studenti (</w:t>
      </w:r>
      <w:hyperlink r:id="rId15" w:history="1">
        <w:r w:rsidRPr="001E5EDC">
          <w:rPr>
            <w:rFonts w:ascii="Cambria" w:eastAsia="Calibri" w:hAnsi="Cambria" w:cs="Calibri"/>
            <w:bCs/>
            <w:i/>
            <w:iCs/>
            <w:color w:val="0000FF"/>
            <w:u w:val="single"/>
          </w:rPr>
          <w:t>https://great.erasmusmanager.it</w:t>
        </w:r>
      </w:hyperlink>
      <w:r w:rsidRPr="001E5EDC">
        <w:rPr>
          <w:rFonts w:ascii="Calibri" w:eastAsia="Calibri" w:hAnsi="Calibri" w:cs="Times New Roman"/>
          <w:i/>
        </w:rPr>
        <w:t>)</w:t>
      </w:r>
      <w:r w:rsidRPr="001E5EDC">
        <w:rPr>
          <w:rFonts w:ascii="Calibri" w:eastAsia="Calibri" w:hAnsi="Calibri" w:cs="Times New Roman"/>
        </w:rPr>
        <w:t>.</w:t>
      </w:r>
      <w:r w:rsidRPr="001E5EDC">
        <w:rPr>
          <w:rFonts w:ascii="Cambria" w:eastAsia="Calibri" w:hAnsi="Cambria" w:cs="Calibri"/>
          <w:bCs/>
          <w:i/>
          <w:iCs/>
        </w:rPr>
        <w:t xml:space="preserve"> </w:t>
      </w:r>
    </w:p>
    <w:p w:rsidR="001E5EDC" w:rsidRPr="001E5EDC" w:rsidRDefault="001E5EDC" w:rsidP="001E5EDC">
      <w:pPr>
        <w:ind w:left="170" w:right="170"/>
        <w:jc w:val="both"/>
        <w:rPr>
          <w:rFonts w:ascii="Cambria" w:eastAsia="Calibri" w:hAnsi="Cambria" w:cs="Calibri"/>
          <w:bCs/>
          <w:i/>
          <w:iCs/>
        </w:rPr>
      </w:pPr>
      <w:r w:rsidRPr="001E5EDC">
        <w:rPr>
          <w:rFonts w:ascii="Cambria" w:eastAsia="Calibri" w:hAnsi="Cambria" w:cs="Calibri"/>
          <w:bCs/>
          <w:i/>
          <w:iCs/>
        </w:rPr>
        <w:t>La mobilità per Doppio Titolo (Programma DUAL) consente di acquisire un Doppio Titolo di Studio dopo una permanenza di uno o due semestri presso uno degli atenei partner. L’Ateneo ha attivato 21 Doppie Lauree con università UE ed Extra UE. La mobilità, durante la pandemia, è stata anche garantita in modalità a distanza.</w:t>
      </w:r>
    </w:p>
    <w:p w:rsidR="001E5EDC" w:rsidRPr="001E5EDC" w:rsidRDefault="001E5EDC" w:rsidP="001E5EDC">
      <w:pPr>
        <w:rPr>
          <w:rFonts w:ascii="Cambria" w:eastAsia="Calibri" w:hAnsi="Cambria" w:cs="Calibri"/>
          <w:bCs/>
          <w:i/>
          <w:iCs/>
        </w:rPr>
      </w:pPr>
      <w:r w:rsidRPr="001E5EDC">
        <w:rPr>
          <w:rFonts w:ascii="Cambria" w:eastAsia="Calibri" w:hAnsi="Cambria" w:cs="Calibri"/>
          <w:bCs/>
          <w:i/>
          <w:iCs/>
        </w:rPr>
        <w:br w:type="page"/>
      </w:r>
    </w:p>
    <w:p w:rsidR="001E5EDC" w:rsidRPr="001E5EDC" w:rsidRDefault="001E5EDC" w:rsidP="001E5EDC">
      <w:pPr>
        <w:ind w:left="170" w:right="170"/>
        <w:jc w:val="both"/>
        <w:rPr>
          <w:rFonts w:ascii="Cambria" w:eastAsia="Calibri" w:hAnsi="Cambria" w:cs="Calibri"/>
          <w:bCs/>
          <w:i/>
          <w:iCs/>
        </w:rPr>
      </w:pPr>
    </w:p>
    <w:p w:rsidR="001E5EDC" w:rsidRPr="001E5EDC" w:rsidRDefault="001E5EDC" w:rsidP="001E5EDC">
      <w:pPr>
        <w:shd w:val="clear" w:color="auto" w:fill="B8CCE4"/>
        <w:spacing w:after="160" w:line="259" w:lineRule="auto"/>
        <w:jc w:val="both"/>
        <w:rPr>
          <w:rFonts w:ascii="Cambria" w:eastAsia="Calibri" w:hAnsi="Cambria" w:cs="Calibri"/>
          <w:b/>
          <w:bCs/>
        </w:rPr>
      </w:pPr>
      <w:r w:rsidRPr="001E5EDC">
        <w:rPr>
          <w:rFonts w:ascii="Cambria" w:eastAsia="Calibri" w:hAnsi="Cambria" w:cs="Calibri"/>
          <w:b/>
          <w:bCs/>
        </w:rPr>
        <w:t>Quadro B5 – Accompagnamento al lavoro</w:t>
      </w:r>
    </w:p>
    <w:p w:rsidR="001E5EDC" w:rsidRPr="001E5EDC" w:rsidRDefault="001E5EDC" w:rsidP="001E5EDC">
      <w:pPr>
        <w:ind w:left="170" w:right="170"/>
        <w:jc w:val="both"/>
        <w:rPr>
          <w:rFonts w:ascii="Cambria" w:eastAsia="Calibri" w:hAnsi="Cambria" w:cs="Calibri"/>
          <w:bCs/>
          <w:iCs/>
        </w:rPr>
      </w:pPr>
      <w:hyperlink r:id="rId16" w:history="1">
        <w:r w:rsidRPr="001E5EDC">
          <w:rPr>
            <w:rFonts w:ascii="Cambria" w:eastAsia="Calibri" w:hAnsi="Cambria" w:cs="Calibri"/>
            <w:bCs/>
            <w:iCs/>
            <w:color w:val="0000FF"/>
            <w:u w:val="single"/>
          </w:rPr>
          <w:t>Career service</w:t>
        </w:r>
      </w:hyperlink>
      <w:r w:rsidRPr="001E5EDC">
        <w:rPr>
          <w:rFonts w:ascii="Cambria" w:eastAsia="Calibri" w:hAnsi="Cambria" w:cs="Calibri"/>
          <w:bCs/>
          <w:iCs/>
        </w:rPr>
        <w:t xml:space="preserve"> ; </w:t>
      </w:r>
      <w:hyperlink r:id="rId17" w:history="1">
        <w:r w:rsidRPr="001E5EDC">
          <w:rPr>
            <w:rFonts w:ascii="Cambria" w:eastAsia="Calibri" w:hAnsi="Cambria" w:cs="Calibri"/>
            <w:bCs/>
            <w:iCs/>
            <w:color w:val="0000FF"/>
            <w:u w:val="single"/>
          </w:rPr>
          <w:t>Job placement</w:t>
        </w:r>
      </w:hyperlink>
    </w:p>
    <w:p w:rsidR="001E5EDC" w:rsidRPr="001E5EDC" w:rsidRDefault="001E5EDC" w:rsidP="001E5EDC">
      <w:pPr>
        <w:ind w:left="170" w:right="170"/>
        <w:jc w:val="both"/>
        <w:rPr>
          <w:rFonts w:ascii="Cambria" w:eastAsia="Calibri" w:hAnsi="Cambria" w:cs="Calibri"/>
          <w:bCs/>
          <w:i/>
          <w:iCs/>
        </w:rPr>
      </w:pPr>
      <w:r w:rsidRPr="001E5EDC">
        <w:rPr>
          <w:rFonts w:ascii="Cambria" w:eastAsia="Calibri" w:hAnsi="Cambria" w:cs="Calibri"/>
          <w:bCs/>
          <w:i/>
          <w:iCs/>
        </w:rPr>
        <w:t>L’Ateneo, in sinergia con i Dipartimenti/</w:t>
      </w:r>
      <w:proofErr w:type="spellStart"/>
      <w:r w:rsidRPr="001E5EDC">
        <w:rPr>
          <w:rFonts w:ascii="Cambria" w:eastAsia="Calibri" w:hAnsi="Cambria" w:cs="Calibri"/>
          <w:bCs/>
          <w:i/>
          <w:iCs/>
        </w:rPr>
        <w:t>CdS</w:t>
      </w:r>
      <w:proofErr w:type="spellEnd"/>
      <w:r w:rsidRPr="001E5EDC">
        <w:rPr>
          <w:rFonts w:ascii="Cambria" w:eastAsia="Calibri" w:hAnsi="Cambria" w:cs="Calibri"/>
          <w:bCs/>
          <w:i/>
          <w:iCs/>
        </w:rPr>
        <w:t xml:space="preserve"> promuove e valorizza i servizi di Orientamento in uscita, il job-placement, l’intermediazione tra domanda e offerta di lavoro, la quantità e la qualità dei tirocini extracurriculari. Per favorire la visibilità esterna dei laureati si promuovono sia a livello centrale, sia dipartimentale, esperienze professionalizzanti, attraverso diverse forme di contatto con le realtà produttive. </w:t>
      </w:r>
    </w:p>
    <w:p w:rsidR="001E5EDC" w:rsidRPr="001E5EDC" w:rsidRDefault="001E5EDC" w:rsidP="001E5EDC">
      <w:pPr>
        <w:ind w:left="170" w:right="170"/>
        <w:jc w:val="both"/>
        <w:rPr>
          <w:rFonts w:ascii="Cambria" w:eastAsia="Calibri" w:hAnsi="Cambria" w:cs="Times New Roman"/>
          <w:i/>
          <w:iCs/>
        </w:rPr>
      </w:pPr>
      <w:r w:rsidRPr="001E5EDC">
        <w:rPr>
          <w:rFonts w:ascii="Cambria" w:eastAsia="Calibri" w:hAnsi="Cambria" w:cs="Calibri"/>
          <w:bCs/>
          <w:i/>
          <w:iCs/>
        </w:rPr>
        <w:t xml:space="preserve">Particolare attenzione viene dedicata ai career day e job meeting per il rafforzamento del legame con aziende leader del nostro Paese a vantaggio di studenti e ricercatori. Il servizio facilita l’ingresso dei/delle giovani nel mondo del lavoro, orientando le scelte professionali di laureandi/laureande e neolaureati/e, favorendo i primi contatti con le aziende e assistendo aziende ed enti pubblici nella ricerca e selezione di personale. </w:t>
      </w:r>
      <w:r w:rsidRPr="001E5EDC">
        <w:rPr>
          <w:rFonts w:ascii="Cambria" w:eastAsia="Calibri" w:hAnsi="Cambria" w:cs="Times New Roman"/>
          <w:i/>
          <w:iCs/>
        </w:rPr>
        <w:t>Di seguito le attività organizzate dall’Ateneo.</w:t>
      </w:r>
    </w:p>
    <w:p w:rsidR="001E5EDC" w:rsidRPr="001E5EDC" w:rsidRDefault="001E5EDC" w:rsidP="001E5EDC">
      <w:pPr>
        <w:ind w:left="170" w:right="170"/>
        <w:jc w:val="both"/>
        <w:rPr>
          <w:rFonts w:ascii="Cambria" w:eastAsia="Calibri" w:hAnsi="Cambria" w:cs="Calibri"/>
          <w:bCs/>
          <w:i/>
          <w:iCs/>
        </w:rPr>
      </w:pPr>
      <w:r w:rsidRPr="001E5EDC">
        <w:rPr>
          <w:rFonts w:ascii="Cambria" w:eastAsia="Calibri" w:hAnsi="Cambria" w:cs="Calibri"/>
          <w:b/>
          <w:bCs/>
          <w:i/>
          <w:iCs/>
        </w:rPr>
        <w:t xml:space="preserve">Placement. </w:t>
      </w:r>
      <w:r w:rsidRPr="001E5EDC">
        <w:rPr>
          <w:rFonts w:ascii="Cambria" w:eastAsia="Calibri" w:hAnsi="Cambria" w:cs="Calibri"/>
          <w:bCs/>
          <w:i/>
          <w:iCs/>
        </w:rPr>
        <w:t>Le attività di front-office gestite dal Placement, prevedono l'erogazione di informazioni sui molti servizi dedicati ai laureati ad alle imprese, nonché su alcune tematiche di particolare rilievo per i diversi target di riferimento (sistemi produttivi ed imprenditoriali, elaborazione del CV, sbocchi occupazionali). Vengono tenuti incontri con referenti aziendali finalizzati all'analisi dei fabbisogni professionali. Il Placement di Ateneo promuove seminari, bandi, career day, tirocini e offerte di lavoro anche tramite l'ausilio di SMS e/o proprie mailing list dedicate alle imprese e agli studenti/laureati dei Dipartimenti, nonché tramite l'utilizzo dei più diffusi social network. </w:t>
      </w:r>
    </w:p>
    <w:p w:rsidR="001E5EDC" w:rsidRPr="001E5EDC" w:rsidRDefault="001E5EDC" w:rsidP="001E5EDC">
      <w:pPr>
        <w:ind w:left="170" w:right="170"/>
        <w:jc w:val="both"/>
        <w:rPr>
          <w:rFonts w:ascii="Cambria" w:eastAsia="Calibri" w:hAnsi="Cambria" w:cs="Calibri"/>
          <w:bCs/>
          <w:i/>
          <w:iCs/>
        </w:rPr>
      </w:pPr>
      <w:r w:rsidRPr="001E5EDC">
        <w:rPr>
          <w:rFonts w:ascii="Cambria" w:eastAsia="Calibri" w:hAnsi="Cambria" w:cs="Calibri"/>
          <w:b/>
          <w:bCs/>
          <w:i/>
          <w:iCs/>
        </w:rPr>
        <w:t xml:space="preserve">Recruiting day. </w:t>
      </w:r>
      <w:r w:rsidRPr="001E5EDC">
        <w:rPr>
          <w:rFonts w:ascii="Cambria" w:eastAsia="Calibri" w:hAnsi="Cambria" w:cs="Calibri"/>
          <w:bCs/>
          <w:i/>
          <w:iCs/>
        </w:rPr>
        <w:t>Offrono la possibilità di incontrare aziende con posizioni aperte, candidarsi per le opportunità di lavoro e stage disponibili e svolgere direttamente in Ateneo un primo step di selezione.</w:t>
      </w:r>
    </w:p>
    <w:p w:rsidR="001E5EDC" w:rsidRPr="001E5EDC" w:rsidRDefault="001E5EDC" w:rsidP="001E5EDC">
      <w:pPr>
        <w:ind w:left="170" w:right="170"/>
        <w:jc w:val="both"/>
        <w:rPr>
          <w:rFonts w:ascii="Cambria" w:eastAsia="Calibri" w:hAnsi="Cambria" w:cs="Calibri"/>
          <w:b/>
          <w:bCs/>
          <w:i/>
          <w:iCs/>
        </w:rPr>
      </w:pPr>
      <w:r w:rsidRPr="001E5EDC">
        <w:rPr>
          <w:rFonts w:ascii="Cambria" w:eastAsia="Calibri" w:hAnsi="Cambria" w:cs="Calibri"/>
          <w:b/>
          <w:bCs/>
          <w:i/>
          <w:iCs/>
        </w:rPr>
        <w:t xml:space="preserve">Career day. </w:t>
      </w:r>
      <w:r w:rsidRPr="001E5EDC">
        <w:rPr>
          <w:rFonts w:ascii="Cambria" w:eastAsia="Calibri" w:hAnsi="Cambria" w:cs="Calibri"/>
          <w:bCs/>
          <w:i/>
          <w:iCs/>
        </w:rPr>
        <w:t xml:space="preserve">L’orientamento in uscita di Ateneo, in collaborazione con Imprese e altri partner, organizza workshop rivolti a studenti, laureati e dottori di ricerca. Tramite tali appuntamenti l'Ateneo intende contribuire al miglioramento dei livelli di occupabilità degli iscritti ai vari corsi di studio. Viene offerta, quindi, alle imprese, la possibilità di presentare la propria realtà aziendale e le politiche di reclutamento oltre che illustrare le opportunità di carriera per i neo laureati. All'interno dei workshop vengono proposti anche laboratori di orientamento alla compilazione del CV e per la gestione dei colloqui di lavoro, alla cittadinanza europea, all'avvio di impresa, all'utilizzo dei social network per la ricerca di lavoro e per il personal branding. </w:t>
      </w:r>
    </w:p>
    <w:p w:rsidR="001E5EDC" w:rsidRPr="001E5EDC" w:rsidRDefault="001E5EDC" w:rsidP="001E5EDC">
      <w:pPr>
        <w:ind w:left="170" w:right="170"/>
        <w:jc w:val="both"/>
        <w:rPr>
          <w:rFonts w:ascii="Cambria" w:eastAsia="Calibri" w:hAnsi="Cambria" w:cs="Calibri"/>
          <w:b/>
          <w:bCs/>
          <w:i/>
          <w:iCs/>
        </w:rPr>
      </w:pPr>
      <w:r w:rsidRPr="001E5EDC">
        <w:rPr>
          <w:rFonts w:ascii="Cambria" w:eastAsia="Calibri" w:hAnsi="Cambria" w:cs="Calibri"/>
          <w:b/>
          <w:bCs/>
          <w:i/>
          <w:iCs/>
        </w:rPr>
        <w:t>Tirocini extra-curriculari (formativi e di orientamento a lavoro) </w:t>
      </w:r>
      <w:r w:rsidRPr="001E5EDC">
        <w:rPr>
          <w:rFonts w:ascii="Cambria" w:eastAsia="Calibri" w:hAnsi="Cambria" w:cs="Calibri"/>
          <w:bCs/>
          <w:i/>
          <w:iCs/>
        </w:rPr>
        <w:t>finalizzati a creare un contatto diretto tra l'azienda o ente ospitante e il laureato allo scopo di favorirne l’arricchimento del bagaglio di conoscenze, l’acquisizione di competenze professionali e l’inserimento lavorativo.</w:t>
      </w:r>
      <w:r w:rsidRPr="001E5EDC">
        <w:rPr>
          <w:rFonts w:ascii="Cambria" w:eastAsia="Calibri" w:hAnsi="Cambria" w:cs="Calibri"/>
          <w:b/>
          <w:bCs/>
          <w:i/>
          <w:iCs/>
        </w:rPr>
        <w:t xml:space="preserve"> </w:t>
      </w:r>
      <w:r w:rsidRPr="001E5EDC">
        <w:rPr>
          <w:rFonts w:ascii="Cambria" w:eastAsia="Calibri" w:hAnsi="Cambria" w:cs="Calibri"/>
          <w:bCs/>
          <w:i/>
          <w:iCs/>
        </w:rPr>
        <w:t xml:space="preserve">L’attività di tirocinio esterno </w:t>
      </w:r>
      <w:proofErr w:type="gramStart"/>
      <w:r w:rsidRPr="001E5EDC">
        <w:rPr>
          <w:rFonts w:ascii="Cambria" w:eastAsia="Calibri" w:hAnsi="Cambria" w:cs="Calibri"/>
          <w:bCs/>
          <w:i/>
          <w:iCs/>
        </w:rPr>
        <w:t>è monitorato</w:t>
      </w:r>
      <w:proofErr w:type="gramEnd"/>
      <w:r w:rsidRPr="001E5EDC">
        <w:rPr>
          <w:rFonts w:ascii="Cambria" w:eastAsia="Calibri" w:hAnsi="Cambria" w:cs="Calibri"/>
          <w:bCs/>
          <w:i/>
          <w:iCs/>
        </w:rPr>
        <w:t xml:space="preserve"> attraverso la somministrazione di un questionario on-line al temine del periodo di esperienza, la cui compilazione è a cura del tutor professionale dell’azienda ospitante.</w:t>
      </w:r>
    </w:p>
    <w:p w:rsidR="001E5EDC" w:rsidRDefault="001E5EDC" w:rsidP="00F315B2">
      <w:pPr>
        <w:spacing w:after="120"/>
        <w:jc w:val="both"/>
        <w:rPr>
          <w:rFonts w:eastAsia="Calibri" w:cstheme="minorHAnsi"/>
          <w:bCs/>
          <w:iCs/>
        </w:rPr>
      </w:pPr>
    </w:p>
    <w:p w:rsidR="001E5EDC" w:rsidRDefault="001E5EDC" w:rsidP="00F315B2">
      <w:pPr>
        <w:spacing w:after="120"/>
        <w:jc w:val="both"/>
        <w:rPr>
          <w:rFonts w:eastAsia="Calibri" w:cstheme="minorHAnsi"/>
          <w:bCs/>
          <w:iCs/>
        </w:rPr>
      </w:pPr>
    </w:p>
    <w:p w:rsidR="001E5EDC" w:rsidRDefault="001E5EDC" w:rsidP="00F315B2">
      <w:pPr>
        <w:spacing w:after="120"/>
        <w:jc w:val="both"/>
        <w:rPr>
          <w:rFonts w:eastAsia="Calibri" w:cstheme="minorHAnsi"/>
          <w:bCs/>
          <w:iCs/>
        </w:rPr>
      </w:pPr>
    </w:p>
    <w:p w:rsidR="001E5EDC" w:rsidRPr="001E5EDC" w:rsidRDefault="001E5EDC" w:rsidP="000701F8">
      <w:pPr>
        <w:shd w:val="clear" w:color="auto" w:fill="B4C6E7" w:themeFill="accent5" w:themeFillTint="66"/>
        <w:spacing w:after="160" w:line="259" w:lineRule="auto"/>
        <w:jc w:val="both"/>
        <w:rPr>
          <w:rFonts w:ascii="Cambria" w:eastAsia="Calibri" w:hAnsi="Cambria" w:cstheme="minorHAnsi"/>
          <w:b/>
          <w:bCs/>
        </w:rPr>
      </w:pPr>
      <w:r w:rsidRPr="001E5EDC">
        <w:rPr>
          <w:rFonts w:ascii="Cambria" w:eastAsia="Calibri" w:hAnsi="Cambria" w:cstheme="minorHAnsi"/>
          <w:b/>
          <w:bCs/>
        </w:rPr>
        <w:lastRenderedPageBreak/>
        <w:t>Quadro B5 – Eventuali altre iniziative</w:t>
      </w:r>
    </w:p>
    <w:p w:rsidR="00F315B2" w:rsidRPr="001E5EDC" w:rsidRDefault="00F315B2" w:rsidP="00F315B2">
      <w:pPr>
        <w:spacing w:after="120"/>
        <w:jc w:val="both"/>
        <w:rPr>
          <w:rFonts w:ascii="Cambria" w:eastAsia="Calibri" w:hAnsi="Cambria" w:cstheme="minorHAnsi"/>
          <w:bCs/>
          <w:iCs/>
        </w:rPr>
      </w:pPr>
      <w:r w:rsidRPr="001E5EDC">
        <w:rPr>
          <w:rFonts w:ascii="Cambria" w:eastAsia="Calibri" w:hAnsi="Cambria" w:cstheme="minorHAnsi"/>
          <w:bCs/>
          <w:iCs/>
        </w:rPr>
        <w:t>L’Università della Calabria, il Campus residenziale più grande e attrezzato in Italia, si offre come il luogo in cui student</w:t>
      </w:r>
      <w:bookmarkStart w:id="6" w:name="_GoBack"/>
      <w:bookmarkEnd w:id="6"/>
      <w:r w:rsidRPr="001E5EDC">
        <w:rPr>
          <w:rFonts w:ascii="Cambria" w:eastAsia="Calibri" w:hAnsi="Cambria" w:cstheme="minorHAnsi"/>
          <w:bCs/>
          <w:iCs/>
        </w:rPr>
        <w:t xml:space="preserve">i e studentesse possono vivere una esperienza formativa di qualità, circondati da servizi facilmente fruibili, anche digitali, dedicati sia allo studio sia alle esigenze personali, da opportunità per partecipare a eventi culturali, per praticare attività sportiva e per sviluppare relazioni ed esperienze che possano favorire la crescita individuale, rendendoci capaci di operare con maggiori competenze trasversali, sia sul piano individuale che su quello sociale. </w:t>
      </w:r>
    </w:p>
    <w:p w:rsidR="00F315B2" w:rsidRPr="001E5EDC" w:rsidRDefault="00F315B2" w:rsidP="00F315B2">
      <w:pPr>
        <w:spacing w:after="120"/>
        <w:jc w:val="both"/>
        <w:rPr>
          <w:rFonts w:ascii="Cambria" w:eastAsia="Calibri" w:hAnsi="Cambria" w:cstheme="minorHAnsi"/>
          <w:bCs/>
          <w:iCs/>
        </w:rPr>
      </w:pPr>
      <w:r w:rsidRPr="001E5EDC">
        <w:rPr>
          <w:rFonts w:ascii="Cambria" w:eastAsia="Calibri" w:hAnsi="Cambria" w:cstheme="minorHAnsi"/>
          <w:bCs/>
          <w:iCs/>
        </w:rPr>
        <w:t xml:space="preserve">Tutti i servizi necessari a ben orientarsi nella vita quotidiana universitaria come anche per impegnare il tempo libero con diverse attività sono di immediata reperibilità navigando tra le sezioni del </w:t>
      </w:r>
      <w:hyperlink r:id="rId18" w:history="1">
        <w:r w:rsidRPr="001E5EDC">
          <w:rPr>
            <w:rStyle w:val="Collegamentoipertestuale"/>
            <w:rFonts w:ascii="Cambria" w:eastAsia="Calibri" w:hAnsi="Cambria" w:cstheme="minorHAnsi"/>
            <w:bCs/>
            <w:iCs/>
          </w:rPr>
          <w:t>portale di Ateneo</w:t>
        </w:r>
      </w:hyperlink>
      <w:r w:rsidRPr="001E5EDC">
        <w:rPr>
          <w:rFonts w:ascii="Cambria" w:eastAsia="Calibri" w:hAnsi="Cambria" w:cstheme="minorHAnsi"/>
          <w:bCs/>
          <w:iCs/>
        </w:rPr>
        <w:t xml:space="preserve"> . </w:t>
      </w:r>
    </w:p>
    <w:p w:rsidR="00F315B2" w:rsidRPr="001E5EDC" w:rsidRDefault="002B6092" w:rsidP="00F315B2">
      <w:pPr>
        <w:spacing w:after="120"/>
        <w:jc w:val="both"/>
        <w:rPr>
          <w:rFonts w:ascii="Cambria" w:eastAsia="Calibri" w:hAnsi="Cambria" w:cstheme="minorHAnsi"/>
          <w:bCs/>
          <w:iCs/>
        </w:rPr>
      </w:pPr>
      <w:hyperlink r:id="rId19" w:history="1">
        <w:r w:rsidR="00F315B2" w:rsidRPr="001E5EDC">
          <w:rPr>
            <w:rStyle w:val="Collegamentoipertestuale"/>
            <w:rFonts w:ascii="Cambria" w:eastAsia="Calibri" w:hAnsi="Cambria" w:cstheme="minorHAnsi"/>
            <w:bCs/>
            <w:iCs/>
          </w:rPr>
          <w:t>Didattica</w:t>
        </w:r>
      </w:hyperlink>
      <w:r w:rsidR="00F315B2" w:rsidRPr="001E5EDC">
        <w:rPr>
          <w:rFonts w:ascii="Cambria" w:eastAsia="Calibri" w:hAnsi="Cambria" w:cstheme="minorHAnsi"/>
          <w:bCs/>
          <w:iCs/>
        </w:rPr>
        <w:t xml:space="preserve">: oltre alla presentazione dell’offerta formativa e dei servizi di orientamento, sono disponibili le informazioni sui benefici per il </w:t>
      </w:r>
      <w:hyperlink r:id="rId20" w:history="1">
        <w:r w:rsidR="00F315B2" w:rsidRPr="001E5EDC">
          <w:rPr>
            <w:rStyle w:val="Collegamentoipertestuale"/>
            <w:rFonts w:ascii="Cambria" w:eastAsia="Calibri" w:hAnsi="Cambria" w:cstheme="minorHAnsi"/>
            <w:bCs/>
            <w:iCs/>
          </w:rPr>
          <w:t>Diritto allo studio</w:t>
        </w:r>
      </w:hyperlink>
      <w:r w:rsidR="00F315B2" w:rsidRPr="001E5EDC">
        <w:rPr>
          <w:rFonts w:ascii="Cambria" w:eastAsia="Calibri" w:hAnsi="Cambria" w:cstheme="minorHAnsi"/>
          <w:bCs/>
          <w:iCs/>
        </w:rPr>
        <w:t xml:space="preserve"> (borse di studio, altri benefici, servizio alloggi e servizio mensa) e sui </w:t>
      </w:r>
      <w:hyperlink r:id="rId21" w:history="1">
        <w:r w:rsidR="00F315B2" w:rsidRPr="001E5EDC">
          <w:rPr>
            <w:rStyle w:val="Collegamentoipertestuale"/>
            <w:rFonts w:ascii="Cambria" w:eastAsia="Calibri" w:hAnsi="Cambria" w:cstheme="minorHAnsi"/>
            <w:bCs/>
            <w:iCs/>
          </w:rPr>
          <w:t>servizi didattici</w:t>
        </w:r>
      </w:hyperlink>
      <w:r w:rsidR="00F315B2" w:rsidRPr="001E5EDC">
        <w:rPr>
          <w:rFonts w:ascii="Cambria" w:eastAsia="Calibri" w:hAnsi="Cambria" w:cstheme="minorHAnsi"/>
          <w:bCs/>
          <w:iCs/>
        </w:rPr>
        <w:t xml:space="preserve"> legati all’intera carriera universitaria.</w:t>
      </w:r>
    </w:p>
    <w:p w:rsidR="00F315B2" w:rsidRPr="001E5EDC" w:rsidRDefault="002B6092" w:rsidP="00F315B2">
      <w:pPr>
        <w:spacing w:after="120"/>
        <w:jc w:val="both"/>
        <w:rPr>
          <w:rFonts w:ascii="Cambria" w:eastAsia="Calibri" w:hAnsi="Cambria" w:cstheme="minorHAnsi"/>
          <w:bCs/>
          <w:iCs/>
        </w:rPr>
      </w:pPr>
      <w:hyperlink r:id="rId22" w:history="1">
        <w:r w:rsidR="00F315B2" w:rsidRPr="001E5EDC">
          <w:rPr>
            <w:rStyle w:val="Collegamentoipertestuale"/>
            <w:rFonts w:ascii="Cambria" w:eastAsia="Calibri" w:hAnsi="Cambria" w:cstheme="minorHAnsi"/>
            <w:bCs/>
            <w:iCs/>
          </w:rPr>
          <w:t>Front-office on line</w:t>
        </w:r>
      </w:hyperlink>
      <w:r w:rsidR="00F315B2" w:rsidRPr="001E5EDC">
        <w:rPr>
          <w:rFonts w:ascii="Cambria" w:eastAsia="Calibri" w:hAnsi="Cambria" w:cstheme="minorHAnsi"/>
          <w:bCs/>
          <w:iCs/>
        </w:rPr>
        <w:t>: gli sportelli on-line attivati per facilitare l’interazione con diverse strutture dell’Ateneo che erogano servizi alle studentesse e agli studenti.</w:t>
      </w:r>
    </w:p>
    <w:p w:rsidR="00F315B2" w:rsidRPr="001E5EDC" w:rsidRDefault="002B6092" w:rsidP="00F315B2">
      <w:pPr>
        <w:spacing w:after="120"/>
        <w:jc w:val="both"/>
        <w:rPr>
          <w:rFonts w:ascii="Cambria" w:eastAsia="Calibri" w:hAnsi="Cambria" w:cstheme="minorHAnsi"/>
          <w:bCs/>
          <w:iCs/>
        </w:rPr>
      </w:pPr>
      <w:hyperlink r:id="rId23" w:history="1">
        <w:r w:rsidR="00F315B2" w:rsidRPr="001E5EDC">
          <w:rPr>
            <w:rStyle w:val="Collegamentoipertestuale"/>
            <w:rFonts w:ascii="Cambria" w:eastAsia="Calibri" w:hAnsi="Cambria" w:cstheme="minorHAnsi"/>
            <w:bCs/>
            <w:iCs/>
          </w:rPr>
          <w:t>Servizi digitali per studenti</w:t>
        </w:r>
      </w:hyperlink>
      <w:r w:rsidR="00F315B2" w:rsidRPr="001E5EDC">
        <w:rPr>
          <w:rFonts w:ascii="Cambria" w:eastAsia="Calibri" w:hAnsi="Cambria" w:cstheme="minorHAnsi"/>
          <w:bCs/>
          <w:iCs/>
        </w:rPr>
        <w:t xml:space="preserve">: ticket online, posta elettronica, piattaforme, servizi di assistenza, servizi digitali e sistemi informativi di Ateneo. Si evidenzia che l’Ateneo, nel rispondere alle situazioni di criticità generate dall’emergenza sanitaria, ha sviluppato piattaforme tecnologiche (es. </w:t>
      </w:r>
      <w:hyperlink r:id="rId24" w:history="1">
        <w:proofErr w:type="spellStart"/>
        <w:r w:rsidR="00F315B2" w:rsidRPr="001E5EDC">
          <w:rPr>
            <w:rStyle w:val="Collegamentoipertestuale"/>
            <w:rFonts w:ascii="Cambria" w:eastAsia="Calibri" w:hAnsi="Cambria" w:cstheme="minorHAnsi"/>
            <w:bCs/>
            <w:iCs/>
          </w:rPr>
          <w:t>smart</w:t>
        </w:r>
        <w:proofErr w:type="spellEnd"/>
        <w:r w:rsidR="00F315B2" w:rsidRPr="001E5EDC">
          <w:rPr>
            <w:rStyle w:val="Collegamentoipertestuale"/>
            <w:rFonts w:ascii="Cambria" w:eastAsia="Calibri" w:hAnsi="Cambria" w:cstheme="minorHAnsi"/>
            <w:bCs/>
            <w:iCs/>
          </w:rPr>
          <w:t>-campus</w:t>
        </w:r>
      </w:hyperlink>
      <w:r w:rsidR="00F315B2" w:rsidRPr="001E5EDC">
        <w:rPr>
          <w:rFonts w:ascii="Cambria" w:eastAsia="Calibri" w:hAnsi="Cambria" w:cstheme="minorHAnsi"/>
          <w:bCs/>
          <w:iCs/>
        </w:rPr>
        <w:t xml:space="preserve"> ) e servizi digitali per favorire lo studio degli studenti e delle studentesse sia a distanza che in parziale presenza.</w:t>
      </w:r>
    </w:p>
    <w:p w:rsidR="00F315B2" w:rsidRPr="001E5EDC" w:rsidRDefault="00F315B2" w:rsidP="00F315B2">
      <w:pPr>
        <w:spacing w:after="120"/>
        <w:jc w:val="both"/>
        <w:rPr>
          <w:rFonts w:ascii="Cambria" w:eastAsia="Calibri" w:hAnsi="Cambria" w:cstheme="minorHAnsi"/>
          <w:bCs/>
          <w:iCs/>
        </w:rPr>
      </w:pPr>
      <w:r w:rsidRPr="001E5EDC">
        <w:rPr>
          <w:rFonts w:ascii="Cambria" w:eastAsia="Calibri" w:hAnsi="Cambria" w:cstheme="minorHAnsi"/>
          <w:bCs/>
          <w:iCs/>
        </w:rPr>
        <w:t xml:space="preserve">In </w:t>
      </w:r>
      <w:hyperlink r:id="rId25" w:history="1">
        <w:r w:rsidRPr="001E5EDC">
          <w:rPr>
            <w:rStyle w:val="Collegamentoipertestuale"/>
            <w:rFonts w:ascii="Cambria" w:eastAsia="Calibri" w:hAnsi="Cambria" w:cstheme="minorHAnsi"/>
            <w:bCs/>
            <w:iCs/>
          </w:rPr>
          <w:t>Vivere il Campus</w:t>
        </w:r>
      </w:hyperlink>
      <w:r w:rsidRPr="001E5EDC">
        <w:rPr>
          <w:rFonts w:ascii="Cambria" w:eastAsia="Calibri" w:hAnsi="Cambria" w:cstheme="minorHAnsi"/>
          <w:bCs/>
          <w:iCs/>
        </w:rPr>
        <w:t xml:space="preserve"> sono rappresentate le caratteristiche della residenzialità del Campus, incluse quelle connesse alla cultura, alla salute e allo sport:</w:t>
      </w:r>
    </w:p>
    <w:p w:rsidR="00F315B2" w:rsidRPr="001E5EDC" w:rsidRDefault="00F315B2" w:rsidP="00F315B2">
      <w:pPr>
        <w:spacing w:after="120"/>
        <w:jc w:val="both"/>
        <w:rPr>
          <w:rFonts w:ascii="Cambria" w:eastAsia="Calibri" w:hAnsi="Cambria" w:cstheme="minorHAnsi"/>
          <w:bCs/>
          <w:iCs/>
        </w:rPr>
      </w:pPr>
      <w:r w:rsidRPr="001E5EDC">
        <w:rPr>
          <w:rFonts w:ascii="Cambria" w:eastAsia="Calibri" w:hAnsi="Cambria" w:cstheme="minorHAnsi"/>
          <w:bCs/>
          <w:iCs/>
        </w:rPr>
        <w:t xml:space="preserve">i </w:t>
      </w:r>
      <w:hyperlink r:id="rId26" w:history="1">
        <w:r w:rsidRPr="001E5EDC">
          <w:rPr>
            <w:rStyle w:val="Collegamentoipertestuale"/>
            <w:rFonts w:ascii="Cambria" w:eastAsia="Calibri" w:hAnsi="Cambria" w:cstheme="minorHAnsi"/>
            <w:bCs/>
            <w:iCs/>
          </w:rPr>
          <w:t>Quartieri</w:t>
        </w:r>
      </w:hyperlink>
      <w:r w:rsidRPr="001E5EDC">
        <w:rPr>
          <w:rFonts w:ascii="Cambria" w:eastAsia="Calibri" w:hAnsi="Cambria" w:cstheme="minorHAnsi"/>
          <w:bCs/>
          <w:iCs/>
        </w:rPr>
        <w:t xml:space="preserve">, dieci residenze universitarie dotate di spazi comuni per lo studio, le attività ricreative e sportive e i </w:t>
      </w:r>
      <w:hyperlink r:id="rId27" w:history="1">
        <w:r w:rsidRPr="001E5EDC">
          <w:rPr>
            <w:rStyle w:val="Collegamentoipertestuale"/>
            <w:rFonts w:ascii="Cambria" w:eastAsia="Calibri" w:hAnsi="Cambria" w:cstheme="minorHAnsi"/>
            <w:bCs/>
            <w:iCs/>
          </w:rPr>
          <w:t>Servizio mensa</w:t>
        </w:r>
      </w:hyperlink>
      <w:r w:rsidRPr="001E5EDC">
        <w:rPr>
          <w:rFonts w:ascii="Cambria" w:eastAsia="Calibri" w:hAnsi="Cambria" w:cstheme="minorHAnsi"/>
          <w:bCs/>
          <w:iCs/>
        </w:rPr>
        <w:t xml:space="preserve"> (cinque mense aperte alla comunità accademica, a cui si accede con badge virtuale </w:t>
      </w:r>
      <w:hyperlink r:id="rId28" w:history="1">
        <w:proofErr w:type="spellStart"/>
        <w:r w:rsidRPr="001E5EDC">
          <w:rPr>
            <w:rStyle w:val="Collegamentoipertestuale"/>
            <w:rFonts w:ascii="Cambria" w:eastAsia="Calibri" w:hAnsi="Cambria" w:cstheme="minorHAnsi"/>
            <w:bCs/>
            <w:iCs/>
          </w:rPr>
          <w:t>UnicalLife</w:t>
        </w:r>
        <w:proofErr w:type="spellEnd"/>
      </w:hyperlink>
      <w:r w:rsidRPr="001E5EDC">
        <w:rPr>
          <w:rFonts w:ascii="Cambria" w:eastAsia="Calibri" w:hAnsi="Cambria" w:cstheme="minorHAnsi"/>
          <w:bCs/>
          <w:iCs/>
        </w:rPr>
        <w:t>);</w:t>
      </w:r>
    </w:p>
    <w:p w:rsidR="00F315B2" w:rsidRPr="001E5EDC" w:rsidRDefault="00F315B2" w:rsidP="00F315B2">
      <w:pPr>
        <w:spacing w:after="120"/>
        <w:jc w:val="both"/>
        <w:rPr>
          <w:rFonts w:ascii="Cambria" w:eastAsia="Calibri" w:hAnsi="Cambria" w:cstheme="minorHAnsi"/>
          <w:bCs/>
          <w:iCs/>
        </w:rPr>
      </w:pPr>
      <w:r w:rsidRPr="001E5EDC">
        <w:rPr>
          <w:rFonts w:ascii="Cambria" w:eastAsia="Calibri" w:hAnsi="Cambria" w:cstheme="minorHAnsi"/>
          <w:bCs/>
          <w:iCs/>
        </w:rPr>
        <w:t xml:space="preserve">il </w:t>
      </w:r>
      <w:hyperlink r:id="rId29" w:history="1">
        <w:r w:rsidRPr="001E5EDC">
          <w:rPr>
            <w:rStyle w:val="Collegamentoipertestuale"/>
            <w:rFonts w:ascii="Cambria" w:eastAsia="Calibri" w:hAnsi="Cambria" w:cstheme="minorHAnsi"/>
            <w:bCs/>
            <w:iCs/>
          </w:rPr>
          <w:t>Sistema Bibliotecario di Ateneo</w:t>
        </w:r>
      </w:hyperlink>
      <w:r w:rsidRPr="001E5EDC">
        <w:rPr>
          <w:rFonts w:ascii="Cambria" w:eastAsia="Calibri" w:hAnsi="Cambria" w:cstheme="minorHAnsi"/>
          <w:bCs/>
          <w:iCs/>
        </w:rPr>
        <w:t>, il più grande del Mezzogiorno, costituito da tre Biblioteche di Area (Umanistica, di Scienze Economiche e Sociali e Tecnico-Scientifica) e dai servizi digitali per la consultazione on line del patrimonio librario;</w:t>
      </w:r>
    </w:p>
    <w:p w:rsidR="00F315B2" w:rsidRPr="001E5EDC" w:rsidRDefault="00F315B2" w:rsidP="00F315B2">
      <w:pPr>
        <w:spacing w:after="120"/>
        <w:jc w:val="both"/>
        <w:rPr>
          <w:rFonts w:ascii="Cambria" w:eastAsia="Calibri" w:hAnsi="Cambria" w:cstheme="minorHAnsi"/>
          <w:bCs/>
          <w:iCs/>
        </w:rPr>
      </w:pPr>
      <w:r w:rsidRPr="001E5EDC">
        <w:rPr>
          <w:rFonts w:ascii="Cambria" w:eastAsia="Calibri" w:hAnsi="Cambria" w:cstheme="minorHAnsi"/>
          <w:bCs/>
          <w:iCs/>
        </w:rPr>
        <w:t xml:space="preserve">il </w:t>
      </w:r>
      <w:hyperlink r:id="rId30" w:history="1">
        <w:r w:rsidRPr="001E5EDC">
          <w:rPr>
            <w:rStyle w:val="Collegamentoipertestuale"/>
            <w:rFonts w:ascii="Cambria" w:eastAsia="Calibri" w:hAnsi="Cambria" w:cstheme="minorHAnsi"/>
            <w:bCs/>
            <w:iCs/>
          </w:rPr>
          <w:t>Sistema Museale</w:t>
        </w:r>
      </w:hyperlink>
      <w:r w:rsidRPr="001E5EDC">
        <w:rPr>
          <w:rFonts w:ascii="Cambria" w:hAnsi="Cambria" w:cstheme="minorHAnsi"/>
        </w:rPr>
        <w:t xml:space="preserve">: il </w:t>
      </w:r>
      <w:r w:rsidRPr="001E5EDC">
        <w:rPr>
          <w:rFonts w:ascii="Cambria" w:eastAsia="Calibri" w:hAnsi="Cambria" w:cstheme="minorHAnsi"/>
          <w:bCs/>
          <w:iCs/>
        </w:rPr>
        <w:t xml:space="preserve">MUSNOB, Museo di Storia Naturale della Calabria e Orto Botanico, e il </w:t>
      </w:r>
      <w:proofErr w:type="spellStart"/>
      <w:r w:rsidRPr="001E5EDC">
        <w:rPr>
          <w:rFonts w:ascii="Cambria" w:eastAsia="Calibri" w:hAnsi="Cambria" w:cstheme="minorHAnsi"/>
          <w:bCs/>
          <w:iCs/>
        </w:rPr>
        <w:t>Rimuseum</w:t>
      </w:r>
      <w:proofErr w:type="spellEnd"/>
      <w:r w:rsidRPr="001E5EDC">
        <w:rPr>
          <w:rFonts w:ascii="Cambria" w:eastAsia="Calibri" w:hAnsi="Cambria" w:cstheme="minorHAnsi"/>
          <w:bCs/>
          <w:iCs/>
        </w:rPr>
        <w:t>, Museo dell’Ambiente;</w:t>
      </w:r>
    </w:p>
    <w:p w:rsidR="00F315B2" w:rsidRPr="001E5EDC" w:rsidRDefault="002B6092" w:rsidP="00F315B2">
      <w:pPr>
        <w:spacing w:after="120"/>
        <w:ind w:right="113"/>
        <w:jc w:val="both"/>
        <w:rPr>
          <w:rFonts w:ascii="Cambria" w:hAnsi="Cambria" w:cstheme="minorHAnsi"/>
        </w:rPr>
      </w:pPr>
      <w:hyperlink r:id="rId31" w:history="1">
        <w:r w:rsidR="00F315B2" w:rsidRPr="001E5EDC">
          <w:rPr>
            <w:rStyle w:val="Collegamentoipertestuale"/>
            <w:rFonts w:ascii="Cambria" w:hAnsi="Cambria" w:cstheme="minorHAnsi"/>
          </w:rPr>
          <w:t>TIC - Teatri e cinema In campus</w:t>
        </w:r>
      </w:hyperlink>
      <w:r w:rsidR="00F315B2" w:rsidRPr="001E5EDC">
        <w:rPr>
          <w:rFonts w:ascii="Cambria" w:hAnsi="Cambria" w:cstheme="minorHAnsi"/>
        </w:rPr>
        <w:t xml:space="preserve">: spettacoli teatrali, eventi culturali e concerti, aperti anche al territorio, che trovano posto in due teatri (Teatro Auditorium </w:t>
      </w:r>
      <w:proofErr w:type="spellStart"/>
      <w:r w:rsidR="00F315B2" w:rsidRPr="001E5EDC">
        <w:rPr>
          <w:rFonts w:ascii="Cambria" w:hAnsi="Cambria" w:cstheme="minorHAnsi"/>
        </w:rPr>
        <w:t>Unical</w:t>
      </w:r>
      <w:proofErr w:type="spellEnd"/>
      <w:r w:rsidR="00F315B2" w:rsidRPr="001E5EDC">
        <w:rPr>
          <w:rFonts w:ascii="Cambria" w:hAnsi="Cambria" w:cstheme="minorHAnsi"/>
        </w:rPr>
        <w:t xml:space="preserve"> –TAU - e Piccolo Teatro </w:t>
      </w:r>
      <w:proofErr w:type="spellStart"/>
      <w:r w:rsidR="00F315B2" w:rsidRPr="001E5EDC">
        <w:rPr>
          <w:rFonts w:ascii="Cambria" w:hAnsi="Cambria" w:cstheme="minorHAnsi"/>
        </w:rPr>
        <w:t>Unical</w:t>
      </w:r>
      <w:proofErr w:type="spellEnd"/>
      <w:r w:rsidR="00F315B2" w:rsidRPr="001E5EDC">
        <w:rPr>
          <w:rFonts w:ascii="Cambria" w:hAnsi="Cambria" w:cstheme="minorHAnsi"/>
        </w:rPr>
        <w:t xml:space="preserve"> - PTU), due sale cinematografiche e due anfiteatri all’aperto;</w:t>
      </w:r>
    </w:p>
    <w:p w:rsidR="00F315B2" w:rsidRPr="001E5EDC" w:rsidRDefault="00F315B2" w:rsidP="00F315B2">
      <w:pPr>
        <w:spacing w:after="120"/>
        <w:ind w:right="113"/>
        <w:jc w:val="both"/>
        <w:rPr>
          <w:rFonts w:ascii="Cambria" w:eastAsia="Calibri" w:hAnsi="Cambria" w:cstheme="minorHAnsi"/>
          <w:bCs/>
          <w:iCs/>
        </w:rPr>
      </w:pPr>
      <w:r w:rsidRPr="001E5EDC">
        <w:rPr>
          <w:rFonts w:ascii="Cambria" w:eastAsia="Calibri" w:hAnsi="Cambria" w:cstheme="minorHAnsi"/>
          <w:bCs/>
          <w:iCs/>
        </w:rPr>
        <w:t xml:space="preserve">il </w:t>
      </w:r>
      <w:hyperlink r:id="rId32" w:history="1">
        <w:r w:rsidRPr="001E5EDC">
          <w:rPr>
            <w:rStyle w:val="Collegamentoipertestuale"/>
            <w:rFonts w:ascii="Cambria" w:eastAsia="Calibri" w:hAnsi="Cambria" w:cstheme="minorHAnsi"/>
            <w:bCs/>
            <w:iCs/>
          </w:rPr>
          <w:t>Centro Linguistico</w:t>
        </w:r>
      </w:hyperlink>
      <w:r w:rsidRPr="001E5EDC">
        <w:rPr>
          <w:rFonts w:ascii="Cambria" w:hAnsi="Cambria" w:cstheme="minorHAnsi"/>
        </w:rPr>
        <w:t>, membro dell'Associazione Italiana dei Centri Linguistici Universitari, è la struttura che organizza l</w:t>
      </w:r>
      <w:r w:rsidRPr="001E5EDC">
        <w:rPr>
          <w:rFonts w:ascii="Cambria" w:eastAsia="Calibri" w:hAnsi="Cambria" w:cstheme="minorHAnsi"/>
          <w:bCs/>
          <w:iCs/>
        </w:rPr>
        <w:t>'offerta di servizi linguistici per le esigenze di studenti, docenti e personale dell'Ateneo e per il territorio;</w:t>
      </w:r>
    </w:p>
    <w:p w:rsidR="00F315B2" w:rsidRPr="001E5EDC" w:rsidRDefault="00F315B2" w:rsidP="00F315B2">
      <w:pPr>
        <w:spacing w:after="120"/>
        <w:ind w:right="113"/>
        <w:jc w:val="both"/>
        <w:rPr>
          <w:rFonts w:ascii="Cambria" w:eastAsia="Calibri" w:hAnsi="Cambria" w:cstheme="minorHAnsi"/>
          <w:bCs/>
          <w:iCs/>
        </w:rPr>
      </w:pPr>
      <w:r w:rsidRPr="001E5EDC">
        <w:rPr>
          <w:rFonts w:ascii="Cambria" w:eastAsia="Calibri" w:hAnsi="Cambria" w:cstheme="minorHAnsi"/>
          <w:bCs/>
          <w:iCs/>
        </w:rPr>
        <w:t xml:space="preserve">il </w:t>
      </w:r>
      <w:hyperlink r:id="rId33" w:history="1">
        <w:r w:rsidRPr="001E5EDC">
          <w:rPr>
            <w:rStyle w:val="Collegamentoipertestuale"/>
            <w:rFonts w:ascii="Cambria" w:eastAsia="Calibri" w:hAnsi="Cambria" w:cstheme="minorHAnsi"/>
            <w:bCs/>
            <w:iCs/>
          </w:rPr>
          <w:t>Centro Sanitario</w:t>
        </w:r>
      </w:hyperlink>
      <w:r w:rsidRPr="001E5EDC">
        <w:rPr>
          <w:rFonts w:ascii="Cambria" w:eastAsia="Calibri" w:hAnsi="Cambria" w:cstheme="minorHAnsi"/>
          <w:bCs/>
          <w:iCs/>
        </w:rPr>
        <w:t>,</w:t>
      </w:r>
      <w:r w:rsidRPr="001E5EDC">
        <w:rPr>
          <w:rFonts w:ascii="Cambria" w:hAnsi="Cambria" w:cstheme="minorHAnsi"/>
        </w:rPr>
        <w:t xml:space="preserve"> </w:t>
      </w:r>
      <w:r w:rsidRPr="001E5EDC">
        <w:rPr>
          <w:rFonts w:ascii="Cambria" w:eastAsia="Calibri" w:hAnsi="Cambria" w:cstheme="minorHAnsi"/>
          <w:bCs/>
          <w:iCs/>
        </w:rPr>
        <w:t>modello assistenziale unico nella Regione, che organizza ed eroga attività assistenziali, alcune in associazione con l’Azienda Sanitaria Provinciale, per la comunità universitaria e il territorio. Promuove iniziative dedicate all'educazione, alla prevenzione ed alla formazione in ambito sanitario. È inoltre presente e sempre operativo il servizio di continuità assistenziale;</w:t>
      </w:r>
    </w:p>
    <w:p w:rsidR="00F315B2" w:rsidRPr="001E5EDC" w:rsidRDefault="00F315B2" w:rsidP="00F315B2">
      <w:pPr>
        <w:spacing w:after="120"/>
        <w:jc w:val="both"/>
        <w:rPr>
          <w:rFonts w:ascii="Cambria" w:eastAsia="Calibri" w:hAnsi="Cambria" w:cstheme="minorHAnsi"/>
          <w:bCs/>
          <w:iCs/>
        </w:rPr>
      </w:pPr>
      <w:r w:rsidRPr="001E5EDC">
        <w:rPr>
          <w:rFonts w:ascii="Cambria" w:eastAsia="Calibri" w:hAnsi="Cambria" w:cstheme="minorHAnsi"/>
          <w:bCs/>
          <w:iCs/>
        </w:rPr>
        <w:lastRenderedPageBreak/>
        <w:t xml:space="preserve">il </w:t>
      </w:r>
      <w:hyperlink r:id="rId34" w:history="1">
        <w:r w:rsidRPr="001E5EDC">
          <w:rPr>
            <w:rStyle w:val="Collegamentoipertestuale"/>
            <w:rFonts w:ascii="Cambria" w:eastAsia="Calibri" w:hAnsi="Cambria" w:cstheme="minorHAnsi"/>
            <w:bCs/>
            <w:iCs/>
          </w:rPr>
          <w:t>Centro Sportivo</w:t>
        </w:r>
      </w:hyperlink>
      <w:r w:rsidRPr="001E5EDC">
        <w:rPr>
          <w:rFonts w:ascii="Cambria" w:eastAsia="Calibri" w:hAnsi="Cambria" w:cstheme="minorHAnsi"/>
          <w:bCs/>
          <w:iCs/>
        </w:rPr>
        <w:t>: presso il CUS – Centro universitario sportivo, dotato di tre impianti, studenti, docenti, personale tecnico-amministrativo e cittadini dell’area urbana possono praticare sport, in numerose discipline, a livello agonistico o amatoriale. L’</w:t>
      </w:r>
      <w:proofErr w:type="spellStart"/>
      <w:r w:rsidRPr="001E5EDC">
        <w:rPr>
          <w:rFonts w:ascii="Cambria" w:eastAsia="Calibri" w:hAnsi="Cambria" w:cstheme="minorHAnsi"/>
          <w:bCs/>
          <w:iCs/>
        </w:rPr>
        <w:t>UniCal</w:t>
      </w:r>
      <w:proofErr w:type="spellEnd"/>
      <w:r w:rsidRPr="001E5EDC">
        <w:rPr>
          <w:rFonts w:ascii="Cambria" w:eastAsia="Calibri" w:hAnsi="Cambria" w:cstheme="minorHAnsi"/>
          <w:bCs/>
          <w:iCs/>
        </w:rPr>
        <w:t xml:space="preserve"> sostiene lo </w:t>
      </w:r>
      <w:hyperlink r:id="rId35" w:history="1">
        <w:r w:rsidRPr="001E5EDC">
          <w:rPr>
            <w:rStyle w:val="Collegamentoipertestuale"/>
            <w:rFonts w:ascii="Cambria" w:eastAsia="Calibri" w:hAnsi="Cambria" w:cstheme="minorHAnsi"/>
            <w:bCs/>
            <w:iCs/>
          </w:rPr>
          <w:t>sport</w:t>
        </w:r>
      </w:hyperlink>
      <w:r w:rsidRPr="001E5EDC">
        <w:rPr>
          <w:rFonts w:ascii="Cambria" w:eastAsia="Calibri" w:hAnsi="Cambria" w:cstheme="minorHAnsi"/>
          <w:bCs/>
          <w:iCs/>
        </w:rPr>
        <w:t xml:space="preserve"> quale strumento complementare di formazione e crescita individuale, supporta gli studenti-atleti (con la DUAL Career), promuove e sostiene l’innovazione tecnologica nello sport e, per tali fini, è membro fondatore di UNISPORT Italia, la rete degli atenei italiani che sostiene il sistema sportivo universitario nazionale.</w:t>
      </w:r>
    </w:p>
    <w:p w:rsidR="00F315B2" w:rsidRPr="001E5EDC" w:rsidRDefault="00F315B2" w:rsidP="00F315B2">
      <w:pPr>
        <w:spacing w:after="120"/>
        <w:jc w:val="both"/>
        <w:rPr>
          <w:rFonts w:ascii="Cambria" w:eastAsia="Calibri" w:hAnsi="Cambria" w:cstheme="minorHAnsi"/>
          <w:bCs/>
          <w:iCs/>
        </w:rPr>
      </w:pPr>
      <w:r w:rsidRPr="001E5EDC">
        <w:rPr>
          <w:rFonts w:ascii="Cambria" w:eastAsia="Calibri" w:hAnsi="Cambria" w:cstheme="minorHAnsi"/>
          <w:bCs/>
          <w:iCs/>
        </w:rPr>
        <w:t xml:space="preserve">Completano le strutture a servizio della comunità universitaria il </w:t>
      </w:r>
      <w:hyperlink r:id="rId36" w:history="1">
        <w:r w:rsidRPr="001E5EDC">
          <w:rPr>
            <w:rStyle w:val="Collegamentoipertestuale"/>
            <w:rFonts w:ascii="Cambria" w:eastAsia="Calibri" w:hAnsi="Cambria" w:cstheme="minorHAnsi"/>
            <w:bCs/>
            <w:iCs/>
          </w:rPr>
          <w:t>Polo d’Infanzia</w:t>
        </w:r>
      </w:hyperlink>
      <w:r w:rsidRPr="001E5EDC">
        <w:rPr>
          <w:rFonts w:ascii="Cambria" w:eastAsia="Calibri" w:hAnsi="Cambria" w:cstheme="minorHAnsi"/>
          <w:bCs/>
          <w:iCs/>
        </w:rPr>
        <w:t xml:space="preserve"> (Nido e Scuola di Infanzia) e il </w:t>
      </w:r>
      <w:hyperlink r:id="rId37" w:history="1">
        <w:r w:rsidRPr="001E5EDC">
          <w:rPr>
            <w:rStyle w:val="Collegamentoipertestuale"/>
            <w:rFonts w:ascii="Cambria" w:eastAsia="Calibri" w:hAnsi="Cambria" w:cstheme="minorHAnsi"/>
            <w:bCs/>
            <w:iCs/>
          </w:rPr>
          <w:t>Servizio foresteria</w:t>
        </w:r>
      </w:hyperlink>
      <w:r w:rsidRPr="001E5EDC">
        <w:rPr>
          <w:rFonts w:ascii="Cambria" w:eastAsia="Calibri" w:hAnsi="Cambria" w:cstheme="minorHAnsi"/>
          <w:bCs/>
          <w:iCs/>
        </w:rPr>
        <w:t xml:space="preserve"> (rapporto temporaneo con l’</w:t>
      </w:r>
      <w:proofErr w:type="spellStart"/>
      <w:r w:rsidRPr="001E5EDC">
        <w:rPr>
          <w:rFonts w:ascii="Cambria" w:eastAsia="Calibri" w:hAnsi="Cambria" w:cstheme="minorHAnsi"/>
          <w:bCs/>
          <w:iCs/>
        </w:rPr>
        <w:t>UniCal</w:t>
      </w:r>
      <w:proofErr w:type="spellEnd"/>
      <w:r w:rsidRPr="001E5EDC">
        <w:rPr>
          <w:rFonts w:ascii="Cambria" w:eastAsia="Calibri" w:hAnsi="Cambria" w:cstheme="minorHAnsi"/>
          <w:bCs/>
          <w:iCs/>
        </w:rPr>
        <w:t xml:space="preserve">). Un’agenzia bancaria e un ufficio postale sono presenti all’interno del Campus. </w:t>
      </w:r>
    </w:p>
    <w:p w:rsidR="00F315B2" w:rsidRPr="001E5EDC" w:rsidRDefault="00F315B2" w:rsidP="00F315B2">
      <w:pPr>
        <w:spacing w:after="120"/>
        <w:jc w:val="both"/>
        <w:rPr>
          <w:rFonts w:ascii="Cambria" w:eastAsia="Calibri" w:hAnsi="Cambria" w:cstheme="minorHAnsi"/>
          <w:bCs/>
          <w:iCs/>
        </w:rPr>
      </w:pPr>
      <w:r w:rsidRPr="001E5EDC">
        <w:rPr>
          <w:rFonts w:ascii="Cambria" w:eastAsia="Calibri" w:hAnsi="Cambria" w:cstheme="minorHAnsi"/>
          <w:bCs/>
          <w:iCs/>
        </w:rPr>
        <w:t>Si può rimanere in contatto con l’</w:t>
      </w:r>
      <w:proofErr w:type="spellStart"/>
      <w:r w:rsidRPr="001E5EDC">
        <w:rPr>
          <w:rFonts w:ascii="Cambria" w:eastAsia="Calibri" w:hAnsi="Cambria" w:cstheme="minorHAnsi"/>
          <w:bCs/>
          <w:iCs/>
        </w:rPr>
        <w:t>UniCal</w:t>
      </w:r>
      <w:proofErr w:type="spellEnd"/>
      <w:r w:rsidRPr="001E5EDC">
        <w:rPr>
          <w:rFonts w:ascii="Cambria" w:eastAsia="Calibri" w:hAnsi="Cambria" w:cstheme="minorHAnsi"/>
          <w:bCs/>
          <w:iCs/>
        </w:rPr>
        <w:t xml:space="preserve"> utilizzando i social media Facebook, Twitter, YouTube, Instagram, </w:t>
      </w:r>
      <w:proofErr w:type="spellStart"/>
      <w:r w:rsidRPr="001E5EDC">
        <w:rPr>
          <w:rFonts w:ascii="Cambria" w:eastAsia="Calibri" w:hAnsi="Cambria" w:cstheme="minorHAnsi"/>
          <w:bCs/>
          <w:iCs/>
        </w:rPr>
        <w:t>Linkedin</w:t>
      </w:r>
      <w:proofErr w:type="spellEnd"/>
      <w:r w:rsidRPr="001E5EDC">
        <w:rPr>
          <w:rFonts w:ascii="Cambria" w:eastAsia="Calibri" w:hAnsi="Cambria" w:cstheme="minorHAnsi"/>
          <w:bCs/>
          <w:iCs/>
        </w:rPr>
        <w:t>.</w:t>
      </w:r>
    </w:p>
    <w:p w:rsidR="00F315B2" w:rsidRDefault="00F315B2" w:rsidP="00F315B2">
      <w:pPr>
        <w:spacing w:after="120"/>
        <w:jc w:val="both"/>
        <w:rPr>
          <w:rFonts w:eastAsia="Calibri" w:cstheme="minorHAnsi"/>
          <w:bCs/>
          <w:iCs/>
        </w:rPr>
      </w:pPr>
      <w:r w:rsidRPr="001E5EDC">
        <w:rPr>
          <w:rFonts w:ascii="Cambria" w:eastAsia="Calibri" w:hAnsi="Cambria" w:cstheme="minorHAnsi"/>
          <w:bCs/>
          <w:iCs/>
        </w:rPr>
        <w:t>Infine, considerata la posizione strategica dove risiede il Campus, in posizione centrale tra due mari (Tirreno e Jonio) e tra due Parchi nazionali, sito Unesco di eccellenza l’uno (Sila) e mondiale il secondo (Pollino), è una opportunità anche visitare la sezione del portale che racconta la storia dell’</w:t>
      </w:r>
      <w:proofErr w:type="spellStart"/>
      <w:r w:rsidRPr="001E5EDC">
        <w:rPr>
          <w:rFonts w:ascii="Cambria" w:eastAsia="Calibri" w:hAnsi="Cambria" w:cstheme="minorHAnsi"/>
          <w:bCs/>
          <w:iCs/>
        </w:rPr>
        <w:t>UniCal</w:t>
      </w:r>
      <w:proofErr w:type="spellEnd"/>
      <w:r w:rsidRPr="001E5EDC">
        <w:rPr>
          <w:rFonts w:ascii="Cambria" w:eastAsia="Calibri" w:hAnsi="Cambria" w:cstheme="minorHAnsi"/>
          <w:bCs/>
          <w:iCs/>
        </w:rPr>
        <w:t xml:space="preserve"> e il </w:t>
      </w:r>
      <w:hyperlink r:id="rId38" w:history="1">
        <w:r w:rsidRPr="001E5EDC">
          <w:rPr>
            <w:rStyle w:val="Collegamentoipertestuale"/>
            <w:rFonts w:ascii="Cambria" w:eastAsia="Calibri" w:hAnsi="Cambria" w:cstheme="minorHAnsi"/>
            <w:bCs/>
            <w:iCs/>
          </w:rPr>
          <w:t>contesto territoriale.</w:t>
        </w:r>
      </w:hyperlink>
      <w:r>
        <w:rPr>
          <w:rFonts w:eastAsia="Calibri" w:cstheme="minorHAnsi"/>
          <w:bCs/>
          <w:iCs/>
        </w:rPr>
        <w:t xml:space="preserve"> </w:t>
      </w:r>
    </w:p>
    <w:p w:rsidR="00B65AF6" w:rsidRDefault="00B65AF6"/>
    <w:sectPr w:rsidR="00B65AF6" w:rsidSect="00135157">
      <w:headerReference w:type="default" r:id="rId39"/>
      <w:footerReference w:type="default" r:id="rId40"/>
      <w:headerReference w:type="first" r:id="rId41"/>
      <w:footerReference w:type="first" r:id="rId42"/>
      <w:pgSz w:w="11906" w:h="16838" w:code="9"/>
      <w:pgMar w:top="1418" w:right="1134" w:bottom="1418" w:left="1134"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092" w:rsidRDefault="002B6092">
      <w:pPr>
        <w:spacing w:after="0" w:line="240" w:lineRule="auto"/>
      </w:pPr>
      <w:r>
        <w:separator/>
      </w:r>
    </w:p>
  </w:endnote>
  <w:endnote w:type="continuationSeparator" w:id="0">
    <w:p w:rsidR="002B6092" w:rsidRDefault="002B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AE" w:rsidRDefault="002B6092" w:rsidP="00684583">
    <w:pPr>
      <w:pBdr>
        <w:top w:val="nil"/>
        <w:left w:val="nil"/>
        <w:bottom w:val="nil"/>
        <w:right w:val="nil"/>
        <w:between w:val="nil"/>
      </w:pBdr>
      <w:tabs>
        <w:tab w:val="center" w:pos="4819"/>
        <w:tab w:val="right" w:pos="9638"/>
      </w:tabs>
      <w:spacing w:after="0" w:line="240" w:lineRule="auto"/>
      <w:rPr>
        <w:rFonts w:ascii="Cambria" w:eastAsia="Cambria" w:hAnsi="Cambria" w:cs="Cambria"/>
        <w:b/>
        <w:i/>
        <w:color w:val="000000"/>
        <w:sz w:val="20"/>
        <w:szCs w:val="20"/>
      </w:rPr>
    </w:pPr>
  </w:p>
  <w:p w:rsidR="008E11AE" w:rsidRDefault="00F315B2" w:rsidP="00684583">
    <w:pPr>
      <w:pBdr>
        <w:top w:val="nil"/>
        <w:left w:val="nil"/>
        <w:bottom w:val="nil"/>
        <w:right w:val="nil"/>
        <w:between w:val="nil"/>
      </w:pBdr>
      <w:tabs>
        <w:tab w:val="center" w:pos="4819"/>
        <w:tab w:val="right" w:pos="9638"/>
      </w:tabs>
      <w:spacing w:after="0" w:line="240" w:lineRule="auto"/>
      <w:rPr>
        <w:rFonts w:ascii="Cambria" w:eastAsia="Cambria" w:hAnsi="Cambria" w:cs="Cambria"/>
        <w:b/>
        <w:i/>
        <w:color w:val="000000"/>
        <w:sz w:val="20"/>
        <w:szCs w:val="20"/>
      </w:rPr>
    </w:pPr>
    <w:r w:rsidRPr="009E2680">
      <w:rPr>
        <w:rFonts w:ascii="Cambria" w:eastAsia="Cambria" w:hAnsi="Cambria" w:cs="Cambria"/>
        <w:b/>
        <w:i/>
        <w:color w:val="000000"/>
        <w:sz w:val="20"/>
        <w:szCs w:val="20"/>
      </w:rPr>
      <w:tab/>
    </w:r>
  </w:p>
  <w:p w:rsidR="008E11AE" w:rsidRPr="003B4564" w:rsidRDefault="002B6092" w:rsidP="00500123">
    <w:pPr>
      <w:pStyle w:val="Pidipagina"/>
      <w:rPr>
        <w:rFonts w:ascii="Candara" w:hAnsi="Candara"/>
      </w:rPr>
    </w:pPr>
  </w:p>
  <w:p w:rsidR="008E11AE" w:rsidRDefault="002B60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AE" w:rsidRDefault="00F315B2" w:rsidP="00684583">
    <w:pPr>
      <w:pBdr>
        <w:top w:val="nil"/>
        <w:left w:val="nil"/>
        <w:bottom w:val="nil"/>
        <w:right w:val="nil"/>
        <w:between w:val="nil"/>
      </w:pBdr>
      <w:tabs>
        <w:tab w:val="center" w:pos="4819"/>
        <w:tab w:val="right" w:pos="9638"/>
      </w:tabs>
      <w:spacing w:after="0" w:line="240" w:lineRule="auto"/>
      <w:rPr>
        <w:rFonts w:ascii="Cambria" w:eastAsia="Cambria" w:hAnsi="Cambria" w:cs="Cambria"/>
        <w:b/>
        <w:i/>
        <w:color w:val="000000"/>
        <w:sz w:val="20"/>
        <w:szCs w:val="20"/>
      </w:rPr>
    </w:pPr>
    <w:r w:rsidRPr="008E66B6">
      <w:rPr>
        <w:rFonts w:ascii="Cambria" w:eastAsia="Cambria" w:hAnsi="Cambria" w:cs="Cambria"/>
        <w:b/>
        <w:i/>
        <w:color w:val="000000"/>
        <w:sz w:val="20"/>
        <w:szCs w:val="20"/>
      </w:rPr>
      <w:tab/>
    </w:r>
  </w:p>
  <w:p w:rsidR="008E11AE" w:rsidRDefault="002B6092">
    <w:pPr>
      <w:pStyle w:val="Pidipagina"/>
    </w:pPr>
  </w:p>
  <w:p w:rsidR="008E11AE" w:rsidRDefault="002B60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092" w:rsidRDefault="002B6092">
      <w:pPr>
        <w:spacing w:after="0" w:line="240" w:lineRule="auto"/>
      </w:pPr>
      <w:r>
        <w:separator/>
      </w:r>
    </w:p>
  </w:footnote>
  <w:footnote w:type="continuationSeparator" w:id="0">
    <w:p w:rsidR="002B6092" w:rsidRDefault="002B6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AE" w:rsidRDefault="00F315B2">
    <w:pPr>
      <w:pStyle w:val="Intestazione"/>
    </w:pPr>
    <w:r>
      <w:rPr>
        <w:noProof/>
        <w:lang w:eastAsia="it-IT"/>
      </w:rPr>
      <w:drawing>
        <wp:inline distT="0" distB="0" distL="0" distR="0" wp14:anchorId="4357F9D9" wp14:editId="2118C00B">
          <wp:extent cx="3651250" cy="660400"/>
          <wp:effectExtent l="1905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1250" cy="660400"/>
                  </a:xfrm>
                  <a:prstGeom prst="rect">
                    <a:avLst/>
                  </a:prstGeom>
                  <a:noFill/>
                  <a:ln w="9525">
                    <a:noFill/>
                    <a:miter lim="800000"/>
                    <a:headEnd/>
                    <a:tailEnd/>
                  </a:ln>
                </pic:spPr>
              </pic:pic>
            </a:graphicData>
          </a:graphic>
        </wp:inline>
      </w:drawing>
    </w:r>
  </w:p>
  <w:p w:rsidR="008E11AE" w:rsidRPr="000F4F6E" w:rsidRDefault="002B6092" w:rsidP="000F4F6E">
    <w:pPr>
      <w:pBdr>
        <w:top w:val="nil"/>
        <w:left w:val="nil"/>
        <w:bottom w:val="nil"/>
        <w:right w:val="nil"/>
        <w:between w:val="nil"/>
      </w:pBdr>
      <w:tabs>
        <w:tab w:val="center" w:pos="4819"/>
        <w:tab w:val="right" w:pos="9638"/>
      </w:tabs>
      <w:spacing w:after="0" w:line="240" w:lineRule="auto"/>
      <w:jc w:val="right"/>
      <w:rPr>
        <w:rFonts w:ascii="Calibri" w:eastAsia="Calibri" w:hAnsi="Calibri" w:cs="Calibri"/>
        <w:b/>
        <w:i/>
        <w:color w:val="000000"/>
        <w:sz w:val="20"/>
        <w:szCs w:val="20"/>
        <w:lang w:eastAsia="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1AE" w:rsidRDefault="00F315B2" w:rsidP="00684583">
    <w:pPr>
      <w:pBdr>
        <w:top w:val="nil"/>
        <w:left w:val="nil"/>
        <w:bottom w:val="nil"/>
        <w:right w:val="nil"/>
        <w:between w:val="nil"/>
      </w:pBdr>
      <w:tabs>
        <w:tab w:val="center" w:pos="4819"/>
        <w:tab w:val="right" w:pos="9638"/>
      </w:tabs>
      <w:spacing w:after="0" w:line="240" w:lineRule="auto"/>
      <w:rPr>
        <w:rFonts w:ascii="Cambria" w:eastAsia="Cambria" w:hAnsi="Cambria" w:cs="Cambria"/>
        <w:b/>
        <w:i/>
        <w:color w:val="000000"/>
        <w:sz w:val="20"/>
        <w:szCs w:val="20"/>
        <w:lang w:eastAsia="it-IT"/>
      </w:rPr>
    </w:pPr>
    <w:r>
      <w:rPr>
        <w:noProof/>
        <w:lang w:eastAsia="it-IT"/>
      </w:rPr>
      <w:drawing>
        <wp:inline distT="0" distB="0" distL="0" distR="0" wp14:anchorId="4D8C210A" wp14:editId="13DC5B92">
          <wp:extent cx="3651250" cy="660400"/>
          <wp:effectExtent l="1905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1250" cy="660400"/>
                  </a:xfrm>
                  <a:prstGeom prst="rect">
                    <a:avLst/>
                  </a:prstGeom>
                  <a:noFill/>
                  <a:ln w="9525">
                    <a:noFill/>
                    <a:miter lim="800000"/>
                    <a:headEnd/>
                    <a:tailEnd/>
                  </a:ln>
                </pic:spPr>
              </pic:pic>
            </a:graphicData>
          </a:graphic>
        </wp:inline>
      </w:drawing>
    </w:r>
  </w:p>
  <w:p w:rsidR="008E11AE" w:rsidRPr="00E373A8" w:rsidRDefault="002B6092" w:rsidP="00E373A8">
    <w:pPr>
      <w:pBdr>
        <w:top w:val="nil"/>
        <w:left w:val="nil"/>
        <w:bottom w:val="nil"/>
        <w:right w:val="nil"/>
        <w:between w:val="nil"/>
      </w:pBdr>
      <w:tabs>
        <w:tab w:val="center" w:pos="4819"/>
        <w:tab w:val="right" w:pos="9638"/>
      </w:tabs>
      <w:spacing w:after="0" w:line="240" w:lineRule="auto"/>
      <w:jc w:val="right"/>
      <w:rPr>
        <w:rFonts w:ascii="Calibri" w:eastAsia="Calibri" w:hAnsi="Calibri" w:cs="Calibri"/>
        <w:b/>
        <w:i/>
        <w:color w:val="000000"/>
        <w:sz w:val="20"/>
        <w:szCs w:val="20"/>
        <w:lang w:eastAsia="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B2"/>
    <w:rsid w:val="000701F8"/>
    <w:rsid w:val="001E3563"/>
    <w:rsid w:val="001E5EDC"/>
    <w:rsid w:val="002B6092"/>
    <w:rsid w:val="00A369C8"/>
    <w:rsid w:val="00B65AF6"/>
    <w:rsid w:val="00F315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9F4B"/>
  <w15:chartTrackingRefBased/>
  <w15:docId w15:val="{A04FA435-95EA-4525-882A-EDADF83C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315B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315B2"/>
    <w:rPr>
      <w:color w:val="0563C1" w:themeColor="hyperlink"/>
      <w:u w:val="single"/>
    </w:rPr>
  </w:style>
  <w:style w:type="paragraph" w:styleId="Intestazione">
    <w:name w:val="header"/>
    <w:basedOn w:val="Normale"/>
    <w:link w:val="IntestazioneCarattere"/>
    <w:uiPriority w:val="99"/>
    <w:unhideWhenUsed/>
    <w:rsid w:val="00F315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15B2"/>
  </w:style>
  <w:style w:type="paragraph" w:styleId="Pidipagina">
    <w:name w:val="footer"/>
    <w:basedOn w:val="Normale"/>
    <w:link w:val="PidipaginaCarattere"/>
    <w:uiPriority w:val="99"/>
    <w:unhideWhenUsed/>
    <w:rsid w:val="00F315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15B2"/>
  </w:style>
  <w:style w:type="character" w:styleId="Collegamentovisitato">
    <w:name w:val="FollowedHyperlink"/>
    <w:basedOn w:val="Carpredefinitoparagrafo"/>
    <w:uiPriority w:val="99"/>
    <w:semiHidden/>
    <w:unhideWhenUsed/>
    <w:rsid w:val="00F31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cal.it/didattica/orientamento/tirocinio/" TargetMode="External"/><Relationship Id="rId18" Type="http://schemas.openxmlformats.org/officeDocument/2006/relationships/hyperlink" Target="https://www.unical.it/" TargetMode="External"/><Relationship Id="rId26" Type="http://schemas.openxmlformats.org/officeDocument/2006/relationships/hyperlink" Target="https://www.unical.it/campus/vivere-il-campus/quartieri/" TargetMode="External"/><Relationship Id="rId39" Type="http://schemas.openxmlformats.org/officeDocument/2006/relationships/header" Target="header1.xml"/><Relationship Id="rId21" Type="http://schemas.openxmlformats.org/officeDocument/2006/relationships/hyperlink" Target="https://www.unical.it/didattica/iscriversi-studiare-laurearsi/" TargetMode="External"/><Relationship Id="rId34" Type="http://schemas.openxmlformats.org/officeDocument/2006/relationships/hyperlink" Target="https://www.unical.it/campus/vivere-il-campus/centro-sportivo/" TargetMode="External"/><Relationship Id="rId42" Type="http://schemas.openxmlformats.org/officeDocument/2006/relationships/footer" Target="footer2.xml"/><Relationship Id="rId7" Type="http://schemas.openxmlformats.org/officeDocument/2006/relationships/hyperlink" Target="https://www.unical.it/didattica/orientamento/orientamento-con-le-scuole/" TargetMode="External"/><Relationship Id="rId2" Type="http://schemas.openxmlformats.org/officeDocument/2006/relationships/settings" Target="settings.xml"/><Relationship Id="rId16" Type="http://schemas.openxmlformats.org/officeDocument/2006/relationships/hyperlink" Target="https://www.unical.it/didattica/orientamento/career-service/" TargetMode="External"/><Relationship Id="rId20" Type="http://schemas.openxmlformats.org/officeDocument/2006/relationships/hyperlink" Target="https://www.unical.it/didattica/diritto-allo-studio/" TargetMode="External"/><Relationship Id="rId29" Type="http://schemas.openxmlformats.org/officeDocument/2006/relationships/hyperlink" Target="https://www.unical.it/campus/vivere-il-campus/biblioteche/" TargetMode="External"/><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unical.it/didattica/orientamento/iniziative-di-orientamento/" TargetMode="External"/><Relationship Id="rId11" Type="http://schemas.openxmlformats.org/officeDocument/2006/relationships/hyperlink" Target="https://www.unical.it/didattica/orientamento/pre-corsi/" TargetMode="External"/><Relationship Id="rId24" Type="http://schemas.openxmlformats.org/officeDocument/2006/relationships/hyperlink" Target="https://www.unical.it/servizi-ict/servizi-digitali-studenti/smart-campus/" TargetMode="External"/><Relationship Id="rId32" Type="http://schemas.openxmlformats.org/officeDocument/2006/relationships/hyperlink" Target="https://www.unical.it/campus/vivere-il-campus/centro-linguistico-di-ateneo/" TargetMode="External"/><Relationship Id="rId37" Type="http://schemas.openxmlformats.org/officeDocument/2006/relationships/hyperlink" Target="https://www.unical.it/campus/vivere-il-campus/servizio-foresteria/"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great.erasmusmanager.it" TargetMode="External"/><Relationship Id="rId23" Type="http://schemas.openxmlformats.org/officeDocument/2006/relationships/hyperlink" Target="https://www.unical.it/servizi-ict" TargetMode="External"/><Relationship Id="rId28" Type="http://schemas.openxmlformats.org/officeDocument/2006/relationships/hyperlink" Target="https://www.unical.it/servizi-ict/servizi-digitali-studenti/unicalife/" TargetMode="External"/><Relationship Id="rId36" Type="http://schemas.openxmlformats.org/officeDocument/2006/relationships/hyperlink" Target="https://www.unical.it/campus/vivere-il-campus/polo-infanzia/" TargetMode="External"/><Relationship Id="rId10" Type="http://schemas.openxmlformats.org/officeDocument/2006/relationships/hyperlink" Target="https://www.unical.it/didattica/orientamento/tutorato/" TargetMode="External"/><Relationship Id="rId19" Type="http://schemas.openxmlformats.org/officeDocument/2006/relationships/hyperlink" Target="https://www.unical.it/didattica/" TargetMode="External"/><Relationship Id="rId31" Type="http://schemas.openxmlformats.org/officeDocument/2006/relationships/hyperlink" Target="https://www.unical.it/campus/vivere-il-campus/teatri-e-cinema/"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unical.it/" TargetMode="External"/><Relationship Id="rId14" Type="http://schemas.openxmlformats.org/officeDocument/2006/relationships/hyperlink" Target="https://www.unical.it/internazionale/" TargetMode="External"/><Relationship Id="rId22" Type="http://schemas.openxmlformats.org/officeDocument/2006/relationships/hyperlink" Target="https://www.unical.it/front-office/" TargetMode="External"/><Relationship Id="rId27" Type="http://schemas.openxmlformats.org/officeDocument/2006/relationships/hyperlink" Target="https://www.unical.it/campus/vivere-il-campus/servizio-mensa/" TargetMode="External"/><Relationship Id="rId30" Type="http://schemas.openxmlformats.org/officeDocument/2006/relationships/hyperlink" Target="https://www.unical.it/campus/vivere-il-campus/sistema-museale/" TargetMode="External"/><Relationship Id="rId35" Type="http://schemas.openxmlformats.org/officeDocument/2006/relationships/hyperlink" Target="https://www.unical.it/innovazione-societa/cultura-e-territorio/sport/" TargetMode="External"/><Relationship Id="rId43" Type="http://schemas.openxmlformats.org/officeDocument/2006/relationships/fontTable" Target="fontTable.xml"/><Relationship Id="rId8" Type="http://schemas.openxmlformats.org/officeDocument/2006/relationships/hyperlink" Target="https://www.unical.it/didattica/orientamento/counselling/" TargetMode="External"/><Relationship Id="rId3" Type="http://schemas.openxmlformats.org/officeDocument/2006/relationships/webSettings" Target="webSettings.xml"/><Relationship Id="rId12" Type="http://schemas.openxmlformats.org/officeDocument/2006/relationships/hyperlink" Target="https://www.unical.it/didattica/diritto-allo-studio/servizi-per-studenti-con-disabilita-e-dsa/" TargetMode="External"/><Relationship Id="rId17" Type="http://schemas.openxmlformats.org/officeDocument/2006/relationships/hyperlink" Target="https://www.unical.it/innovazione-societa/cultura-e-territorio/job-placement-per-le-aziende/" TargetMode="External"/><Relationship Id="rId25" Type="http://schemas.openxmlformats.org/officeDocument/2006/relationships/hyperlink" Target="https://www.unical.it/campus/vivere-il-campus/" TargetMode="External"/><Relationship Id="rId33" Type="http://schemas.openxmlformats.org/officeDocument/2006/relationships/hyperlink" Target="https://www.unical.it/campus/vivere-il-campus/centro-sanitario/" TargetMode="External"/><Relationship Id="rId38" Type="http://schemas.openxmlformats.org/officeDocument/2006/relationships/hyperlink" Target="https://www.unical.it/campus/visita-il-camp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3203</Words>
  <Characters>18263</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Consiliare</dc:creator>
  <cp:keywords/>
  <dc:description/>
  <cp:lastModifiedBy>alessia marsico</cp:lastModifiedBy>
  <cp:revision>4</cp:revision>
  <dcterms:created xsi:type="dcterms:W3CDTF">2022-05-22T05:19:00Z</dcterms:created>
  <dcterms:modified xsi:type="dcterms:W3CDTF">2023-01-13T09:53:00Z</dcterms:modified>
</cp:coreProperties>
</file>