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8B4" w14:textId="77777777" w:rsidR="00480F07" w:rsidRPr="002A4360" w:rsidRDefault="008A3323" w:rsidP="00480F07">
      <w:pPr>
        <w:spacing w:after="0" w:line="240" w:lineRule="auto"/>
        <w:jc w:val="center"/>
        <w:rPr>
          <w:rFonts w:ascii="Cambria" w:eastAsia="Calibri" w:hAnsi="Cambria" w:cs="Calibri"/>
          <w:b/>
          <w:sz w:val="26"/>
          <w:szCs w:val="26"/>
          <w:lang w:val="en-US"/>
        </w:rPr>
      </w:pPr>
      <w:r w:rsidRPr="002A4360">
        <w:rPr>
          <w:rFonts w:ascii="Cambria" w:eastAsia="Calibri" w:hAnsi="Cambria" w:cs="Calibri"/>
          <w:b/>
          <w:sz w:val="26"/>
          <w:szCs w:val="26"/>
          <w:lang w:val="en-US"/>
        </w:rPr>
        <w:t>ENCLOSURE</w:t>
      </w:r>
      <w:r w:rsidR="00480F07" w:rsidRPr="002A4360">
        <w:rPr>
          <w:rFonts w:ascii="Cambria" w:eastAsia="Calibri" w:hAnsi="Cambria" w:cs="Calibri"/>
          <w:b/>
          <w:sz w:val="26"/>
          <w:szCs w:val="26"/>
          <w:lang w:val="en-US"/>
        </w:rPr>
        <w:t xml:space="preserve"> 2</w:t>
      </w:r>
    </w:p>
    <w:p w14:paraId="5F19A1B6" w14:textId="77777777" w:rsidR="00480F07" w:rsidRPr="002A4360" w:rsidRDefault="00480F07" w:rsidP="00480F07">
      <w:pPr>
        <w:spacing w:after="0" w:line="240" w:lineRule="auto"/>
        <w:jc w:val="center"/>
        <w:rPr>
          <w:rFonts w:ascii="Cambria" w:eastAsia="Calibri" w:hAnsi="Cambria" w:cs="Calibri"/>
          <w:b/>
          <w:sz w:val="26"/>
          <w:szCs w:val="26"/>
          <w:lang w:val="en-US"/>
        </w:rPr>
      </w:pPr>
    </w:p>
    <w:p w14:paraId="755DB887" w14:textId="77777777" w:rsidR="00480F07" w:rsidRPr="002A4360" w:rsidRDefault="00480F07" w:rsidP="00480F07">
      <w:pPr>
        <w:spacing w:after="0" w:line="240" w:lineRule="auto"/>
        <w:jc w:val="both"/>
        <w:rPr>
          <w:rFonts w:ascii="Cambria" w:eastAsia="Calibri" w:hAnsi="Cambria" w:cs="Arial"/>
          <w:b/>
          <w:sz w:val="26"/>
          <w:szCs w:val="26"/>
          <w:lang w:val="en-US"/>
        </w:rPr>
      </w:pPr>
    </w:p>
    <w:p w14:paraId="277D0516" w14:textId="77777777" w:rsidR="00480F07" w:rsidRPr="008A3323" w:rsidRDefault="008A3323" w:rsidP="00480F07">
      <w:pPr>
        <w:shd w:val="clear" w:color="auto" w:fill="B8CCE4"/>
        <w:rPr>
          <w:rFonts w:ascii="Cambria" w:eastAsia="Calibri" w:hAnsi="Cambria" w:cs="Calibri"/>
          <w:b/>
          <w:bCs/>
          <w:lang w:val="en-US"/>
        </w:rPr>
      </w:pPr>
      <w:r w:rsidRPr="008A3323">
        <w:rPr>
          <w:rFonts w:ascii="Cambria" w:eastAsia="Calibri" w:hAnsi="Cambria" w:cs="Calibri"/>
          <w:b/>
          <w:bCs/>
          <w:lang w:val="en-US"/>
        </w:rPr>
        <w:t>Framework</w:t>
      </w:r>
      <w:r w:rsidR="00480F07" w:rsidRPr="008A3323">
        <w:rPr>
          <w:rFonts w:ascii="Cambria" w:eastAsia="Calibri" w:hAnsi="Cambria" w:cs="Calibri"/>
          <w:b/>
          <w:bCs/>
          <w:lang w:val="en-US"/>
        </w:rPr>
        <w:t xml:space="preserve"> B5 – </w:t>
      </w:r>
      <w:r w:rsidR="00F4441C">
        <w:rPr>
          <w:rFonts w:ascii="Cambria" w:eastAsia="Calibri" w:hAnsi="Cambria" w:cs="Calibri"/>
          <w:b/>
          <w:bCs/>
          <w:lang w:val="en-US"/>
        </w:rPr>
        <w:t>Incoming</w:t>
      </w:r>
      <w:r w:rsidR="00F72374" w:rsidRPr="008A3323">
        <w:rPr>
          <w:rFonts w:ascii="Cambria" w:eastAsia="Calibri" w:hAnsi="Cambria" w:cs="Calibri"/>
          <w:b/>
          <w:bCs/>
          <w:lang w:val="en-US"/>
        </w:rPr>
        <w:t xml:space="preserve"> guidance</w:t>
      </w:r>
      <w:r w:rsidR="00480F07" w:rsidRPr="008A3323">
        <w:rPr>
          <w:rFonts w:ascii="Cambria" w:eastAsia="Calibri" w:hAnsi="Cambria" w:cs="Calibri"/>
          <w:b/>
          <w:bCs/>
          <w:lang w:val="en-US"/>
        </w:rPr>
        <w:t xml:space="preserve"> </w:t>
      </w:r>
    </w:p>
    <w:p w14:paraId="0238E228" w14:textId="77777777" w:rsidR="00480F07" w:rsidRPr="008A3323" w:rsidRDefault="003B53F1" w:rsidP="00480F07">
      <w:pPr>
        <w:spacing w:after="200" w:line="276" w:lineRule="auto"/>
        <w:ind w:left="170" w:right="170"/>
        <w:jc w:val="both"/>
        <w:rPr>
          <w:rFonts w:ascii="Cambria" w:eastAsia="Calibri" w:hAnsi="Cambria" w:cs="Times New Roman"/>
          <w:iCs/>
          <w:lang w:val="en-US"/>
        </w:rPr>
      </w:pPr>
      <w:hyperlink r:id="rId7" w:history="1">
        <w:r w:rsidR="008A3323" w:rsidRPr="008A3323">
          <w:rPr>
            <w:rFonts w:ascii="Cambria" w:eastAsia="Calibri" w:hAnsi="Cambria" w:cs="Calibri"/>
            <w:b/>
            <w:bCs/>
            <w:color w:val="0000FF"/>
            <w:u w:val="single"/>
            <w:lang w:val="en-US"/>
          </w:rPr>
          <w:t>Guidance</w:t>
        </w:r>
      </w:hyperlink>
      <w:r w:rsidR="008A3323" w:rsidRPr="008A3323">
        <w:rPr>
          <w:rFonts w:ascii="Cambria" w:eastAsia="Calibri" w:hAnsi="Cambria" w:cs="Calibri"/>
          <w:b/>
          <w:bCs/>
          <w:color w:val="0000FF"/>
          <w:u w:val="single"/>
          <w:lang w:val="en-US"/>
        </w:rPr>
        <w:t xml:space="preserve"> initiatives</w:t>
      </w:r>
      <w:r w:rsidR="00480F07" w:rsidRPr="008A3323">
        <w:rPr>
          <w:rFonts w:ascii="Cambria" w:eastAsia="Calibri" w:hAnsi="Cambria" w:cs="Calibri"/>
          <w:b/>
          <w:bCs/>
          <w:lang w:val="en-US"/>
        </w:rPr>
        <w:t xml:space="preserve">; </w:t>
      </w:r>
      <w:hyperlink r:id="rId8" w:history="1">
        <w:r w:rsidR="008A3323" w:rsidRPr="008A3323">
          <w:rPr>
            <w:rFonts w:ascii="Cambria" w:eastAsia="Calibri" w:hAnsi="Cambria" w:cs="Calibri"/>
            <w:b/>
            <w:bCs/>
            <w:color w:val="0000FF"/>
            <w:u w:val="single"/>
            <w:lang w:val="en-US"/>
          </w:rPr>
          <w:t>Guidance</w:t>
        </w:r>
      </w:hyperlink>
      <w:r w:rsidR="008A3323" w:rsidRPr="008A3323">
        <w:rPr>
          <w:rFonts w:ascii="Cambria" w:eastAsia="Calibri" w:hAnsi="Cambria" w:cs="Calibri"/>
          <w:b/>
          <w:bCs/>
          <w:color w:val="0000FF"/>
          <w:u w:val="single"/>
          <w:lang w:val="en-US"/>
        </w:rPr>
        <w:t xml:space="preserve"> in collaboration with schools</w:t>
      </w:r>
      <w:r w:rsidR="00480F07" w:rsidRPr="008A3323">
        <w:rPr>
          <w:rFonts w:ascii="Cambria" w:eastAsia="Calibri" w:hAnsi="Cambria" w:cs="Calibri"/>
          <w:b/>
          <w:bCs/>
          <w:lang w:val="en-US"/>
        </w:rPr>
        <w:t xml:space="preserve">; </w:t>
      </w:r>
      <w:hyperlink r:id="rId9" w:history="1">
        <w:r w:rsidR="00480F07" w:rsidRPr="008A3323">
          <w:rPr>
            <w:rFonts w:ascii="Cambria" w:eastAsia="Calibri" w:hAnsi="Cambria" w:cs="Calibri"/>
            <w:b/>
            <w:bCs/>
            <w:color w:val="0000FF"/>
            <w:u w:val="single"/>
            <w:lang w:val="en-US"/>
          </w:rPr>
          <w:t>Counselling</w:t>
        </w:r>
      </w:hyperlink>
    </w:p>
    <w:p w14:paraId="5B48BEBE" w14:textId="77777777" w:rsidR="008A3323" w:rsidRPr="0039650A" w:rsidRDefault="00AF2DE3" w:rsidP="000973EF">
      <w:pPr>
        <w:spacing w:after="200" w:line="276" w:lineRule="auto"/>
        <w:ind w:left="170" w:right="170"/>
        <w:jc w:val="both"/>
        <w:rPr>
          <w:rFonts w:ascii="Cambria" w:eastAsia="Calibri" w:hAnsi="Cambria" w:cs="Times New Roman"/>
          <w:i/>
          <w:iCs/>
          <w:lang w:val="en-US"/>
        </w:rPr>
      </w:pPr>
      <w:r>
        <w:rPr>
          <w:rFonts w:ascii="Cambria" w:eastAsia="Calibri" w:hAnsi="Cambria" w:cs="Times New Roman"/>
          <w:i/>
          <w:iCs/>
          <w:lang w:val="en-US"/>
        </w:rPr>
        <w:t>T</w:t>
      </w:r>
      <w:r w:rsidRPr="00F72374">
        <w:rPr>
          <w:rFonts w:ascii="Cambria" w:eastAsia="Calibri" w:hAnsi="Cambria" w:cs="Times New Roman"/>
          <w:i/>
          <w:iCs/>
          <w:lang w:val="en-US"/>
        </w:rPr>
        <w:t xml:space="preserve">he Department </w:t>
      </w:r>
      <w:r>
        <w:rPr>
          <w:rFonts w:ascii="Cambria" w:eastAsia="Calibri" w:hAnsi="Cambria" w:cs="Times New Roman"/>
          <w:i/>
          <w:iCs/>
          <w:lang w:val="en-US"/>
        </w:rPr>
        <w:t>has entrusted t</w:t>
      </w:r>
      <w:r w:rsidR="008A3323" w:rsidRPr="00F72374">
        <w:rPr>
          <w:rFonts w:ascii="Cambria" w:eastAsia="Calibri" w:hAnsi="Cambria" w:cs="Times New Roman"/>
          <w:i/>
          <w:iCs/>
          <w:lang w:val="en-US"/>
        </w:rPr>
        <w:t xml:space="preserve">he </w:t>
      </w:r>
      <w:r w:rsidR="00F4441C">
        <w:rPr>
          <w:rFonts w:ascii="Cambria" w:eastAsia="Calibri" w:hAnsi="Cambria" w:cs="Times New Roman"/>
          <w:i/>
          <w:iCs/>
          <w:lang w:val="en-US"/>
        </w:rPr>
        <w:t xml:space="preserve">degree </w:t>
      </w:r>
      <w:r w:rsidR="008A3323" w:rsidRPr="00F72374">
        <w:rPr>
          <w:rFonts w:ascii="Cambria" w:eastAsia="Calibri" w:hAnsi="Cambria" w:cs="Times New Roman"/>
          <w:i/>
          <w:iCs/>
          <w:lang w:val="en-US"/>
        </w:rPr>
        <w:t xml:space="preserve">course </w:t>
      </w:r>
      <w:r>
        <w:rPr>
          <w:rFonts w:ascii="Cambria" w:eastAsia="Calibri" w:hAnsi="Cambria" w:cs="Times New Roman"/>
          <w:i/>
          <w:iCs/>
          <w:lang w:val="en-US"/>
        </w:rPr>
        <w:t>with the organization of</w:t>
      </w:r>
      <w:r w:rsidR="008A3323" w:rsidRPr="00F72374">
        <w:rPr>
          <w:rFonts w:ascii="Cambria" w:eastAsia="Calibri" w:hAnsi="Cambria" w:cs="Times New Roman"/>
          <w:i/>
          <w:iCs/>
          <w:lang w:val="en-US"/>
        </w:rPr>
        <w:t xml:space="preserve">  incoming </w:t>
      </w:r>
      <w:r w:rsidR="004D4E50">
        <w:rPr>
          <w:rFonts w:ascii="Cambria" w:eastAsia="Calibri" w:hAnsi="Cambria" w:cs="Times New Roman"/>
          <w:i/>
          <w:iCs/>
          <w:lang w:val="en-US"/>
        </w:rPr>
        <w:t>guidance</w:t>
      </w:r>
      <w:r w:rsidR="008A3323" w:rsidRPr="00F72374">
        <w:rPr>
          <w:rFonts w:ascii="Cambria" w:eastAsia="Calibri" w:hAnsi="Cambria" w:cs="Times New Roman"/>
          <w:i/>
          <w:iCs/>
          <w:lang w:val="en-US"/>
        </w:rPr>
        <w:t xml:space="preserve"> activities </w:t>
      </w:r>
      <w:r w:rsidR="001A16B2">
        <w:rPr>
          <w:rFonts w:ascii="Cambria" w:eastAsia="Calibri" w:hAnsi="Cambria" w:cs="Times New Roman"/>
          <w:i/>
          <w:iCs/>
          <w:lang w:val="en-US"/>
        </w:rPr>
        <w:t>set up</w:t>
      </w:r>
      <w:r w:rsidR="008A3323" w:rsidRPr="00F72374">
        <w:rPr>
          <w:rFonts w:ascii="Cambria" w:eastAsia="Calibri" w:hAnsi="Cambria" w:cs="Times New Roman"/>
          <w:i/>
          <w:iCs/>
          <w:lang w:val="en-US"/>
        </w:rPr>
        <w:t xml:space="preserve"> by the Universit</w:t>
      </w:r>
      <w:r w:rsidR="00D41906">
        <w:rPr>
          <w:rFonts w:ascii="Cambria" w:eastAsia="Calibri" w:hAnsi="Cambria" w:cs="Times New Roman"/>
          <w:i/>
          <w:iCs/>
          <w:lang w:val="en-US"/>
        </w:rPr>
        <w:t>y</w:t>
      </w:r>
      <w:r w:rsidR="00A0199E">
        <w:rPr>
          <w:rFonts w:ascii="Cambria" w:eastAsia="Calibri" w:hAnsi="Cambria" w:cs="Times New Roman"/>
          <w:i/>
          <w:iCs/>
          <w:lang w:val="en-US"/>
        </w:rPr>
        <w:t>;</w:t>
      </w:r>
      <w:r w:rsidR="008A3323" w:rsidRPr="00F72374">
        <w:rPr>
          <w:rFonts w:ascii="Cambria" w:eastAsia="Calibri" w:hAnsi="Cambria" w:cs="Times New Roman"/>
          <w:i/>
          <w:iCs/>
          <w:lang w:val="en-US"/>
        </w:rPr>
        <w:t xml:space="preserve"> </w:t>
      </w:r>
      <w:r w:rsidR="00A0199E">
        <w:rPr>
          <w:rFonts w:ascii="Cambria" w:eastAsia="Calibri" w:hAnsi="Cambria" w:cs="Times New Roman"/>
          <w:i/>
          <w:iCs/>
          <w:lang w:val="en-US"/>
        </w:rPr>
        <w:t>the</w:t>
      </w:r>
      <w:r w:rsidR="008A3323" w:rsidRPr="00F72374">
        <w:rPr>
          <w:rFonts w:ascii="Cambria" w:eastAsia="Calibri" w:hAnsi="Cambria" w:cs="Times New Roman"/>
          <w:i/>
          <w:iCs/>
          <w:lang w:val="en-US"/>
        </w:rPr>
        <w:t xml:space="preserve"> </w:t>
      </w:r>
      <w:r w:rsidR="00B61724">
        <w:rPr>
          <w:rFonts w:ascii="Cambria" w:eastAsia="Calibri" w:hAnsi="Cambria" w:cs="Times New Roman"/>
          <w:i/>
          <w:iCs/>
          <w:lang w:val="en-US"/>
        </w:rPr>
        <w:t xml:space="preserve">aim to </w:t>
      </w:r>
      <w:r w:rsidR="008A3323" w:rsidRPr="00F72374">
        <w:rPr>
          <w:rFonts w:ascii="Cambria" w:eastAsia="Calibri" w:hAnsi="Cambria" w:cs="Times New Roman"/>
          <w:i/>
          <w:iCs/>
          <w:lang w:val="en-US"/>
        </w:rPr>
        <w:t xml:space="preserve">implement </w:t>
      </w:r>
      <w:r w:rsidR="00A0199E">
        <w:rPr>
          <w:rFonts w:ascii="Cambria" w:eastAsia="Calibri" w:hAnsi="Cambria" w:cs="Times New Roman"/>
          <w:i/>
          <w:iCs/>
          <w:lang w:val="en-US"/>
        </w:rPr>
        <w:t>a</w:t>
      </w:r>
      <w:r w:rsidR="008A3323" w:rsidRPr="00F72374">
        <w:rPr>
          <w:rFonts w:ascii="Cambria" w:eastAsia="Calibri" w:hAnsi="Cambria" w:cs="Times New Roman"/>
          <w:i/>
          <w:iCs/>
          <w:lang w:val="en-US"/>
        </w:rPr>
        <w:t xml:space="preserve"> </w:t>
      </w:r>
      <w:r w:rsidR="00F4441C">
        <w:rPr>
          <w:rFonts w:ascii="Cambria" w:eastAsia="Calibri" w:hAnsi="Cambria" w:cs="Times New Roman"/>
          <w:i/>
          <w:iCs/>
          <w:lang w:val="en-US"/>
        </w:rPr>
        <w:t>set</w:t>
      </w:r>
      <w:r w:rsidR="008A3323" w:rsidRPr="00F72374">
        <w:rPr>
          <w:rFonts w:ascii="Cambria" w:eastAsia="Calibri" w:hAnsi="Cambria" w:cs="Times New Roman"/>
          <w:i/>
          <w:iCs/>
          <w:lang w:val="en-US"/>
        </w:rPr>
        <w:t xml:space="preserve"> of initiatives </w:t>
      </w:r>
      <w:r w:rsidR="00A0199E">
        <w:rPr>
          <w:rFonts w:ascii="Cambria" w:eastAsia="Calibri" w:hAnsi="Cambria" w:cs="Times New Roman"/>
          <w:i/>
          <w:iCs/>
          <w:lang w:val="en-US"/>
        </w:rPr>
        <w:t>developed</w:t>
      </w:r>
      <w:r w:rsidR="008A3323" w:rsidRPr="00F72374">
        <w:rPr>
          <w:rFonts w:ascii="Cambria" w:eastAsia="Calibri" w:hAnsi="Cambria" w:cs="Times New Roman"/>
          <w:i/>
          <w:iCs/>
          <w:lang w:val="en-US"/>
        </w:rPr>
        <w:t xml:space="preserve"> </w:t>
      </w:r>
      <w:r w:rsidR="00A0199E">
        <w:rPr>
          <w:rFonts w:ascii="Cambria" w:eastAsia="Calibri" w:hAnsi="Cambria" w:cs="Times New Roman"/>
          <w:i/>
          <w:iCs/>
          <w:lang w:val="en-US"/>
        </w:rPr>
        <w:t>in collaboration with</w:t>
      </w:r>
      <w:r w:rsidR="008A3323" w:rsidRPr="00F72374">
        <w:rPr>
          <w:rFonts w:ascii="Cambria" w:eastAsia="Calibri" w:hAnsi="Cambria" w:cs="Times New Roman"/>
          <w:i/>
          <w:iCs/>
          <w:lang w:val="en-US"/>
        </w:rPr>
        <w:t xml:space="preserve"> the Rector's Delegate for Incoming </w:t>
      </w:r>
      <w:r w:rsidR="004D4E50">
        <w:rPr>
          <w:rFonts w:ascii="Cambria" w:eastAsia="Calibri" w:hAnsi="Cambria" w:cs="Times New Roman"/>
          <w:i/>
          <w:iCs/>
          <w:lang w:val="en-US"/>
        </w:rPr>
        <w:t>Guidance</w:t>
      </w:r>
      <w:r w:rsidR="008A3323" w:rsidRPr="00F72374">
        <w:rPr>
          <w:rFonts w:ascii="Cambria" w:eastAsia="Calibri" w:hAnsi="Cambria" w:cs="Times New Roman"/>
          <w:i/>
          <w:iCs/>
          <w:lang w:val="en-US"/>
        </w:rPr>
        <w:t xml:space="preserve">, the delegate(s) of the Departments and the </w:t>
      </w:r>
      <w:r w:rsidR="001A16B2" w:rsidRPr="00F72374">
        <w:rPr>
          <w:rFonts w:ascii="Cambria" w:eastAsia="Calibri" w:hAnsi="Cambria" w:cs="Times New Roman"/>
          <w:i/>
          <w:iCs/>
          <w:lang w:val="en-US"/>
        </w:rPr>
        <w:t>staff</w:t>
      </w:r>
      <w:r w:rsidR="001A16B2">
        <w:rPr>
          <w:rFonts w:ascii="Cambria" w:eastAsia="Calibri" w:hAnsi="Cambria" w:cs="Times New Roman"/>
          <w:i/>
          <w:iCs/>
          <w:lang w:val="en-US"/>
        </w:rPr>
        <w:t xml:space="preserve"> of </w:t>
      </w:r>
      <w:r w:rsidR="000973EF">
        <w:rPr>
          <w:rFonts w:ascii="Cambria" w:eastAsia="Calibri" w:hAnsi="Cambria" w:cs="Times New Roman"/>
          <w:i/>
          <w:iCs/>
          <w:lang w:val="en-US"/>
        </w:rPr>
        <w:t xml:space="preserve">the </w:t>
      </w:r>
      <w:r w:rsidR="00291748">
        <w:rPr>
          <w:rFonts w:ascii="Cambria" w:eastAsia="Calibri" w:hAnsi="Cambria" w:cs="Times New Roman"/>
          <w:i/>
          <w:iCs/>
          <w:lang w:val="en-US"/>
        </w:rPr>
        <w:t>Guidance Area</w:t>
      </w:r>
      <w:r w:rsidR="008A3323" w:rsidRPr="00F72374">
        <w:rPr>
          <w:rFonts w:ascii="Cambria" w:eastAsia="Calibri" w:hAnsi="Cambria" w:cs="Times New Roman"/>
          <w:i/>
          <w:iCs/>
          <w:lang w:val="en-US"/>
        </w:rPr>
        <w:t xml:space="preserve">, </w:t>
      </w:r>
      <w:r w:rsidR="000973EF">
        <w:rPr>
          <w:rFonts w:ascii="Cambria" w:eastAsia="Calibri" w:hAnsi="Cambria" w:cs="Times New Roman"/>
          <w:i/>
          <w:iCs/>
          <w:lang w:val="en-US"/>
        </w:rPr>
        <w:t xml:space="preserve">as well as with </w:t>
      </w:r>
      <w:r w:rsidR="00291748">
        <w:rPr>
          <w:rFonts w:ascii="Cambria" w:eastAsia="Calibri" w:hAnsi="Cambria" w:cs="Times New Roman"/>
          <w:i/>
          <w:iCs/>
          <w:lang w:val="en-US"/>
        </w:rPr>
        <w:t xml:space="preserve">the </w:t>
      </w:r>
      <w:r w:rsidR="000973EF" w:rsidRPr="00F72374">
        <w:rPr>
          <w:rFonts w:ascii="Cambria" w:eastAsia="Calibri" w:hAnsi="Cambria" w:cs="Times New Roman"/>
          <w:i/>
          <w:iCs/>
          <w:lang w:val="en-US"/>
        </w:rPr>
        <w:t>Area</w:t>
      </w:r>
      <w:r w:rsidR="000973EF">
        <w:rPr>
          <w:rFonts w:ascii="Cambria" w:eastAsia="Calibri" w:hAnsi="Cambria" w:cs="Times New Roman"/>
          <w:i/>
          <w:iCs/>
          <w:lang w:val="en-US"/>
        </w:rPr>
        <w:t xml:space="preserve"> for </w:t>
      </w:r>
      <w:r w:rsidR="008A3323" w:rsidRPr="00F72374">
        <w:rPr>
          <w:rFonts w:ascii="Cambria" w:eastAsia="Calibri" w:hAnsi="Cambria" w:cs="Times New Roman"/>
          <w:i/>
          <w:iCs/>
          <w:lang w:val="en-US"/>
        </w:rPr>
        <w:t>Inclusion and Career Service</w:t>
      </w:r>
      <w:r w:rsidR="000973EF">
        <w:rPr>
          <w:rFonts w:ascii="Cambria" w:eastAsia="Calibri" w:hAnsi="Cambria" w:cs="Times New Roman"/>
          <w:i/>
          <w:iCs/>
          <w:lang w:val="en-US"/>
        </w:rPr>
        <w:t xml:space="preserve"> </w:t>
      </w:r>
      <w:r w:rsidR="004D4E50">
        <w:rPr>
          <w:rFonts w:ascii="Cambria" w:eastAsia="Calibri" w:hAnsi="Cambria" w:cs="Times New Roman"/>
          <w:i/>
          <w:iCs/>
          <w:lang w:val="en-US"/>
        </w:rPr>
        <w:t>–</w:t>
      </w:r>
      <w:r w:rsidR="008A3323" w:rsidRPr="00F72374">
        <w:rPr>
          <w:rFonts w:ascii="Cambria" w:eastAsia="Calibri" w:hAnsi="Cambria" w:cs="Times New Roman"/>
          <w:i/>
          <w:iCs/>
          <w:lang w:val="en-US"/>
        </w:rPr>
        <w:t xml:space="preserve"> located within the (Macro) Teaching and Student Services Area</w:t>
      </w:r>
      <w:r w:rsidR="000973EF">
        <w:rPr>
          <w:rFonts w:ascii="Cambria" w:eastAsia="Calibri" w:hAnsi="Cambria" w:cs="Times New Roman"/>
          <w:i/>
          <w:iCs/>
          <w:lang w:val="en-US"/>
        </w:rPr>
        <w:t>; the latter</w:t>
      </w:r>
      <w:r w:rsidR="008A3323" w:rsidRPr="00F72374">
        <w:rPr>
          <w:rFonts w:ascii="Cambria" w:eastAsia="Calibri" w:hAnsi="Cambria" w:cs="Times New Roman"/>
          <w:i/>
          <w:iCs/>
          <w:lang w:val="en-US"/>
        </w:rPr>
        <w:t xml:space="preserve"> is responsible for the </w:t>
      </w:r>
      <w:r w:rsidR="000973EF">
        <w:rPr>
          <w:rFonts w:ascii="Cambria" w:eastAsia="Calibri" w:hAnsi="Cambria" w:cs="Times New Roman"/>
          <w:i/>
          <w:iCs/>
          <w:lang w:val="en-US"/>
        </w:rPr>
        <w:t>provision</w:t>
      </w:r>
      <w:r w:rsidR="008A3323" w:rsidRPr="00F72374">
        <w:rPr>
          <w:rFonts w:ascii="Cambria" w:eastAsia="Calibri" w:hAnsi="Cambria" w:cs="Times New Roman"/>
          <w:i/>
          <w:iCs/>
          <w:lang w:val="en-US"/>
        </w:rPr>
        <w:t xml:space="preserve"> of all </w:t>
      </w:r>
      <w:r w:rsidR="00291748">
        <w:rPr>
          <w:rFonts w:ascii="Cambria" w:eastAsia="Calibri" w:hAnsi="Cambria" w:cs="Times New Roman"/>
          <w:i/>
          <w:iCs/>
          <w:lang w:val="en-US"/>
        </w:rPr>
        <w:t>guidance</w:t>
      </w:r>
      <w:r w:rsidR="008A3323" w:rsidRPr="00F72374">
        <w:rPr>
          <w:rFonts w:ascii="Cambria" w:eastAsia="Calibri" w:hAnsi="Cambria" w:cs="Times New Roman"/>
          <w:i/>
          <w:iCs/>
          <w:lang w:val="en-US"/>
        </w:rPr>
        <w:t xml:space="preserve"> services </w:t>
      </w:r>
      <w:r w:rsidR="000973EF">
        <w:rPr>
          <w:rFonts w:ascii="Cambria" w:eastAsia="Calibri" w:hAnsi="Cambria" w:cs="Times New Roman"/>
          <w:i/>
          <w:iCs/>
          <w:lang w:val="en-US"/>
        </w:rPr>
        <w:t>at</w:t>
      </w:r>
      <w:r w:rsidR="008A3323" w:rsidRPr="00F72374">
        <w:rPr>
          <w:rFonts w:ascii="Cambria" w:eastAsia="Calibri" w:hAnsi="Cambria" w:cs="Times New Roman"/>
          <w:i/>
          <w:iCs/>
          <w:lang w:val="en-US"/>
        </w:rPr>
        <w:t xml:space="preserve"> University</w:t>
      </w:r>
      <w:r w:rsidR="000973EF">
        <w:rPr>
          <w:rFonts w:ascii="Cambria" w:eastAsia="Calibri" w:hAnsi="Cambria" w:cs="Times New Roman"/>
          <w:i/>
          <w:iCs/>
          <w:lang w:val="en-US"/>
        </w:rPr>
        <w:t xml:space="preserve"> level</w:t>
      </w:r>
      <w:r w:rsidR="008A3323" w:rsidRPr="00F72374">
        <w:rPr>
          <w:rFonts w:ascii="Cambria" w:eastAsia="Calibri" w:hAnsi="Cambria" w:cs="Times New Roman"/>
          <w:i/>
          <w:iCs/>
          <w:lang w:val="en-US"/>
        </w:rPr>
        <w:t xml:space="preserve">. As a result of the health emergency, </w:t>
      </w:r>
      <w:r w:rsidR="00B61724">
        <w:rPr>
          <w:rFonts w:ascii="Cambria" w:eastAsia="Calibri" w:hAnsi="Cambria" w:cs="Times New Roman"/>
          <w:i/>
          <w:iCs/>
          <w:lang w:val="en-US"/>
        </w:rPr>
        <w:t xml:space="preserve">the </w:t>
      </w:r>
      <w:r w:rsidR="008A3323" w:rsidRPr="00F72374">
        <w:rPr>
          <w:rFonts w:ascii="Cambria" w:eastAsia="Calibri" w:hAnsi="Cambria" w:cs="Times New Roman"/>
          <w:i/>
          <w:iCs/>
          <w:lang w:val="en-US"/>
        </w:rPr>
        <w:t xml:space="preserve">incoming </w:t>
      </w:r>
      <w:r w:rsidR="00B61724">
        <w:rPr>
          <w:rFonts w:ascii="Cambria" w:eastAsia="Calibri" w:hAnsi="Cambria" w:cs="Times New Roman"/>
          <w:i/>
          <w:iCs/>
          <w:lang w:val="en-US"/>
        </w:rPr>
        <w:t>guidance sector</w:t>
      </w:r>
      <w:r w:rsidR="008A3323" w:rsidRPr="00F72374">
        <w:rPr>
          <w:rFonts w:ascii="Cambria" w:eastAsia="Calibri" w:hAnsi="Cambria" w:cs="Times New Roman"/>
          <w:i/>
          <w:iCs/>
          <w:lang w:val="en-US"/>
        </w:rPr>
        <w:t xml:space="preserve"> </w:t>
      </w:r>
      <w:r w:rsidR="004D4E50">
        <w:rPr>
          <w:rFonts w:ascii="Cambria" w:eastAsia="Calibri" w:hAnsi="Cambria" w:cs="Times New Roman"/>
          <w:i/>
          <w:iCs/>
          <w:lang w:val="en-US"/>
        </w:rPr>
        <w:t xml:space="preserve">was in charge of </w:t>
      </w:r>
      <w:r w:rsidR="004D4E50" w:rsidRPr="00F72374">
        <w:rPr>
          <w:rFonts w:ascii="Cambria" w:eastAsia="Calibri" w:hAnsi="Cambria" w:cs="Times New Roman"/>
          <w:i/>
          <w:iCs/>
          <w:lang w:val="en-US"/>
        </w:rPr>
        <w:t xml:space="preserve">the </w:t>
      </w:r>
      <w:r w:rsidR="004D4E50">
        <w:rPr>
          <w:rFonts w:ascii="Cambria" w:eastAsia="Calibri" w:hAnsi="Cambria" w:cs="Times New Roman"/>
          <w:i/>
          <w:iCs/>
          <w:lang w:val="en-US"/>
        </w:rPr>
        <w:t>organization</w:t>
      </w:r>
      <w:r w:rsidR="004D4E50" w:rsidRPr="00F72374">
        <w:rPr>
          <w:rFonts w:ascii="Cambria" w:eastAsia="Calibri" w:hAnsi="Cambria" w:cs="Times New Roman"/>
          <w:i/>
          <w:iCs/>
          <w:lang w:val="en-US"/>
        </w:rPr>
        <w:t xml:space="preserve"> and implementation of </w:t>
      </w:r>
      <w:r w:rsidR="000973EF">
        <w:rPr>
          <w:rFonts w:ascii="Cambria" w:eastAsia="Calibri" w:hAnsi="Cambria" w:cs="Times New Roman"/>
          <w:i/>
          <w:iCs/>
          <w:lang w:val="en-US"/>
        </w:rPr>
        <w:t xml:space="preserve">various </w:t>
      </w:r>
      <w:r w:rsidR="002A4360">
        <w:rPr>
          <w:rFonts w:ascii="Cambria" w:eastAsia="Calibri" w:hAnsi="Cambria" w:cs="Times New Roman"/>
          <w:i/>
          <w:iCs/>
          <w:lang w:val="en-US"/>
        </w:rPr>
        <w:t>initiatives</w:t>
      </w:r>
      <w:r w:rsidR="004D4E50">
        <w:rPr>
          <w:rFonts w:ascii="Cambria" w:eastAsia="Calibri" w:hAnsi="Cambria" w:cs="Times New Roman"/>
          <w:i/>
          <w:iCs/>
          <w:lang w:val="en-US"/>
        </w:rPr>
        <w:t>; it actually</w:t>
      </w:r>
      <w:r w:rsidR="00B61724">
        <w:rPr>
          <w:rFonts w:ascii="Cambria" w:eastAsia="Calibri" w:hAnsi="Cambria" w:cs="Times New Roman"/>
          <w:i/>
          <w:iCs/>
          <w:lang w:val="en-US"/>
        </w:rPr>
        <w:t xml:space="preserve"> acted as</w:t>
      </w:r>
      <w:r w:rsidR="008A3323" w:rsidRPr="00F72374">
        <w:rPr>
          <w:rFonts w:ascii="Cambria" w:eastAsia="Calibri" w:hAnsi="Cambria" w:cs="Times New Roman"/>
          <w:i/>
          <w:iCs/>
          <w:lang w:val="en-US"/>
        </w:rPr>
        <w:t xml:space="preserve"> host for the management of digital spaces and virtual booths for most of the year. The </w:t>
      </w:r>
      <w:r w:rsidR="0039650A">
        <w:rPr>
          <w:rFonts w:ascii="Cambria" w:eastAsia="Calibri" w:hAnsi="Cambria" w:cs="Times New Roman"/>
          <w:i/>
          <w:iCs/>
          <w:lang w:val="en-US"/>
        </w:rPr>
        <w:t>University</w:t>
      </w:r>
      <w:r w:rsidR="008A3323" w:rsidRPr="00F72374">
        <w:rPr>
          <w:rFonts w:ascii="Cambria" w:eastAsia="Calibri" w:hAnsi="Cambria" w:cs="Times New Roman"/>
          <w:i/>
          <w:iCs/>
          <w:lang w:val="en-US"/>
        </w:rPr>
        <w:t xml:space="preserve"> Portal</w:t>
      </w:r>
      <w:r w:rsidR="0039650A">
        <w:rPr>
          <w:rFonts w:ascii="Cambria" w:eastAsia="Calibri" w:hAnsi="Cambria" w:cs="Times New Roman"/>
          <w:i/>
          <w:iCs/>
          <w:lang w:val="en-US"/>
        </w:rPr>
        <w:t>,</w:t>
      </w:r>
      <w:r w:rsidR="008A3323" w:rsidRPr="00F72374">
        <w:rPr>
          <w:rFonts w:ascii="Cambria" w:eastAsia="Calibri" w:hAnsi="Cambria" w:cs="Times New Roman"/>
          <w:i/>
          <w:iCs/>
          <w:lang w:val="en-US"/>
        </w:rPr>
        <w:t xml:space="preserve"> thus</w:t>
      </w:r>
      <w:r w:rsidR="0039650A">
        <w:rPr>
          <w:rFonts w:ascii="Cambria" w:eastAsia="Calibri" w:hAnsi="Cambria" w:cs="Times New Roman"/>
          <w:i/>
          <w:iCs/>
          <w:lang w:val="en-US"/>
        </w:rPr>
        <w:t>,</w:t>
      </w:r>
      <w:r w:rsidR="008A3323" w:rsidRPr="00F72374">
        <w:rPr>
          <w:rFonts w:ascii="Cambria" w:eastAsia="Calibri" w:hAnsi="Cambria" w:cs="Times New Roman"/>
          <w:i/>
          <w:iCs/>
          <w:lang w:val="en-US"/>
        </w:rPr>
        <w:t xml:space="preserve"> </w:t>
      </w:r>
      <w:r w:rsidR="0039650A">
        <w:rPr>
          <w:rFonts w:ascii="Cambria" w:eastAsia="Calibri" w:hAnsi="Cambria" w:cs="Times New Roman"/>
          <w:i/>
          <w:iCs/>
          <w:lang w:val="en-US"/>
        </w:rPr>
        <w:t>played</w:t>
      </w:r>
      <w:r w:rsidR="008A3323" w:rsidRPr="00F72374">
        <w:rPr>
          <w:rFonts w:ascii="Cambria" w:eastAsia="Calibri" w:hAnsi="Cambria" w:cs="Times New Roman"/>
          <w:i/>
          <w:iCs/>
          <w:lang w:val="en-US"/>
        </w:rPr>
        <w:t xml:space="preserve"> a major role in </w:t>
      </w:r>
      <w:r w:rsidR="000973EF">
        <w:rPr>
          <w:rFonts w:ascii="Cambria" w:eastAsia="Calibri" w:hAnsi="Cambria" w:cs="Times New Roman"/>
          <w:i/>
          <w:iCs/>
          <w:lang w:val="en-US"/>
        </w:rPr>
        <w:t xml:space="preserve">the </w:t>
      </w:r>
      <w:r w:rsidR="008A3323" w:rsidRPr="00F72374">
        <w:rPr>
          <w:rFonts w:ascii="Cambria" w:eastAsia="Calibri" w:hAnsi="Cambria" w:cs="Times New Roman"/>
          <w:i/>
          <w:iCs/>
          <w:lang w:val="en-US"/>
        </w:rPr>
        <w:t>organiz</w:t>
      </w:r>
      <w:r w:rsidR="000973EF">
        <w:rPr>
          <w:rFonts w:ascii="Cambria" w:eastAsia="Calibri" w:hAnsi="Cambria" w:cs="Times New Roman"/>
          <w:i/>
          <w:iCs/>
          <w:lang w:val="en-US"/>
        </w:rPr>
        <w:t>ation</w:t>
      </w:r>
      <w:r w:rsidR="008A3323" w:rsidRPr="00F72374">
        <w:rPr>
          <w:rFonts w:ascii="Cambria" w:eastAsia="Calibri" w:hAnsi="Cambria" w:cs="Times New Roman"/>
          <w:i/>
          <w:iCs/>
          <w:lang w:val="en-US"/>
        </w:rPr>
        <w:t xml:space="preserve">, </w:t>
      </w:r>
      <w:r w:rsidR="0039650A">
        <w:rPr>
          <w:rFonts w:ascii="Cambria" w:eastAsia="Calibri" w:hAnsi="Cambria" w:cs="Times New Roman"/>
          <w:i/>
          <w:iCs/>
          <w:lang w:val="en-US"/>
        </w:rPr>
        <w:t>advertising</w:t>
      </w:r>
      <w:r w:rsidR="008A3323" w:rsidRPr="00F72374">
        <w:rPr>
          <w:rFonts w:ascii="Cambria" w:eastAsia="Calibri" w:hAnsi="Cambria" w:cs="Times New Roman"/>
          <w:i/>
          <w:iCs/>
          <w:lang w:val="en-US"/>
        </w:rPr>
        <w:t xml:space="preserve"> and implement</w:t>
      </w:r>
      <w:r w:rsidR="000973EF">
        <w:rPr>
          <w:rFonts w:ascii="Cambria" w:eastAsia="Calibri" w:hAnsi="Cambria" w:cs="Times New Roman"/>
          <w:i/>
          <w:iCs/>
          <w:lang w:val="en-US"/>
        </w:rPr>
        <w:t>ation of</w:t>
      </w:r>
      <w:r w:rsidR="008A3323" w:rsidRPr="00F72374">
        <w:rPr>
          <w:rFonts w:ascii="Cambria" w:eastAsia="Calibri" w:hAnsi="Cambria" w:cs="Times New Roman"/>
          <w:i/>
          <w:iCs/>
          <w:lang w:val="en-US"/>
        </w:rPr>
        <w:t xml:space="preserve"> the activities</w:t>
      </w:r>
      <w:r w:rsidR="0039650A">
        <w:rPr>
          <w:rFonts w:ascii="Cambria" w:eastAsia="Calibri" w:hAnsi="Cambria" w:cs="Times New Roman"/>
          <w:i/>
          <w:iCs/>
          <w:lang w:val="en-US"/>
        </w:rPr>
        <w:t xml:space="preserve"> developed</w:t>
      </w:r>
      <w:r w:rsidR="002A4360">
        <w:rPr>
          <w:rFonts w:ascii="Cambria" w:eastAsia="Calibri" w:hAnsi="Cambria" w:cs="Times New Roman"/>
          <w:i/>
          <w:iCs/>
          <w:lang w:val="en-US"/>
        </w:rPr>
        <w:t>. A</w:t>
      </w:r>
      <w:r w:rsidR="0039650A">
        <w:rPr>
          <w:rFonts w:ascii="Cambria" w:eastAsia="Calibri" w:hAnsi="Cambria" w:cs="Times New Roman"/>
          <w:i/>
          <w:iCs/>
          <w:lang w:val="en-US"/>
        </w:rPr>
        <w:t xml:space="preserve"> list of</w:t>
      </w:r>
      <w:r w:rsidR="008A3323" w:rsidRPr="00F72374">
        <w:rPr>
          <w:rFonts w:ascii="Cambria" w:eastAsia="Calibri" w:hAnsi="Cambria" w:cs="Times New Roman"/>
          <w:i/>
          <w:iCs/>
          <w:lang w:val="en-US"/>
        </w:rPr>
        <w:t xml:space="preserve"> the activities organized by the </w:t>
      </w:r>
      <w:r w:rsidR="0039650A">
        <w:rPr>
          <w:rFonts w:ascii="Cambria" w:eastAsia="Calibri" w:hAnsi="Cambria" w:cs="Times New Roman"/>
          <w:i/>
          <w:iCs/>
          <w:lang w:val="en-US"/>
        </w:rPr>
        <w:t>University</w:t>
      </w:r>
      <w:r w:rsidR="002A4360">
        <w:rPr>
          <w:rFonts w:ascii="Cambria" w:eastAsia="Calibri" w:hAnsi="Cambria" w:cs="Times New Roman"/>
          <w:i/>
          <w:iCs/>
          <w:lang w:val="en-US"/>
        </w:rPr>
        <w:t xml:space="preserve"> is reported below</w:t>
      </w:r>
      <w:r w:rsidR="0039650A">
        <w:rPr>
          <w:rFonts w:ascii="Cambria" w:eastAsia="Calibri" w:hAnsi="Cambria" w:cs="Times New Roman"/>
          <w:i/>
          <w:iCs/>
          <w:lang w:val="en-US"/>
        </w:rPr>
        <w:t>.</w:t>
      </w:r>
    </w:p>
    <w:p w14:paraId="10CA714B" w14:textId="77777777" w:rsidR="008E3810" w:rsidRPr="008E3810" w:rsidRDefault="008E3810" w:rsidP="008E3810">
      <w:pPr>
        <w:spacing w:after="200" w:line="276" w:lineRule="auto"/>
        <w:ind w:left="170" w:right="170"/>
        <w:jc w:val="both"/>
        <w:rPr>
          <w:rFonts w:ascii="Cambria" w:eastAsia="Calibri" w:hAnsi="Cambria" w:cs="Times New Roman"/>
          <w:i/>
          <w:iCs/>
          <w:lang w:val="en-US"/>
        </w:rPr>
      </w:pPr>
      <w:proofErr w:type="spellStart"/>
      <w:r w:rsidRPr="008E3810">
        <w:rPr>
          <w:rFonts w:ascii="Cambria" w:eastAsia="Calibri" w:hAnsi="Cambria" w:cs="Times New Roman"/>
          <w:b/>
          <w:i/>
          <w:iCs/>
          <w:lang w:val="en-US"/>
        </w:rPr>
        <w:t>Scuole</w:t>
      </w:r>
      <w:proofErr w:type="spellEnd"/>
      <w:r w:rsidRPr="008E3810">
        <w:rPr>
          <w:rFonts w:ascii="Cambria" w:eastAsia="Calibri" w:hAnsi="Cambria" w:cs="Times New Roman"/>
          <w:b/>
          <w:i/>
          <w:iCs/>
          <w:lang w:val="en-US"/>
        </w:rPr>
        <w:t xml:space="preserve"> </w:t>
      </w:r>
      <w:proofErr w:type="spellStart"/>
      <w:r w:rsidRPr="008E3810">
        <w:rPr>
          <w:rFonts w:ascii="Cambria" w:eastAsia="Calibri" w:hAnsi="Cambria" w:cs="Times New Roman"/>
          <w:b/>
          <w:i/>
          <w:iCs/>
          <w:lang w:val="en-US"/>
        </w:rPr>
        <w:t>all’UniCal</w:t>
      </w:r>
      <w:proofErr w:type="spellEnd"/>
      <w:r w:rsidR="00013F7F">
        <w:rPr>
          <w:rFonts w:ascii="Cambria" w:eastAsia="Calibri" w:hAnsi="Cambria" w:cs="Times New Roman"/>
          <w:b/>
          <w:i/>
          <w:iCs/>
          <w:lang w:val="en-US"/>
        </w:rPr>
        <w:t xml:space="preserve"> –</w:t>
      </w:r>
      <w:r w:rsidRPr="008E3810">
        <w:rPr>
          <w:rFonts w:ascii="Cambria" w:eastAsia="Calibri" w:hAnsi="Cambria" w:cs="Times New Roman"/>
          <w:b/>
          <w:i/>
          <w:iCs/>
          <w:lang w:val="en-US"/>
        </w:rPr>
        <w:t xml:space="preserve"> </w:t>
      </w:r>
      <w:r w:rsidR="00AD002A">
        <w:rPr>
          <w:rFonts w:ascii="Cambria" w:eastAsia="Calibri" w:hAnsi="Cambria" w:cs="Times New Roman"/>
          <w:b/>
          <w:i/>
          <w:iCs/>
          <w:lang w:val="en-US"/>
        </w:rPr>
        <w:t xml:space="preserve">Schools at </w:t>
      </w:r>
      <w:proofErr w:type="spellStart"/>
      <w:r w:rsidR="00AD002A">
        <w:rPr>
          <w:rFonts w:ascii="Cambria" w:eastAsia="Calibri" w:hAnsi="Cambria" w:cs="Times New Roman"/>
          <w:b/>
          <w:i/>
          <w:iCs/>
          <w:lang w:val="en-US"/>
        </w:rPr>
        <w:t>Unical</w:t>
      </w:r>
      <w:proofErr w:type="spellEnd"/>
      <w:r w:rsidR="00AD002A">
        <w:rPr>
          <w:rFonts w:ascii="Cambria" w:eastAsia="Calibri" w:hAnsi="Cambria" w:cs="Times New Roman"/>
          <w:b/>
          <w:i/>
          <w:iCs/>
          <w:lang w:val="en-US"/>
        </w:rPr>
        <w:t xml:space="preserve"> - </w:t>
      </w:r>
      <w:r w:rsidR="00AD002A">
        <w:rPr>
          <w:rFonts w:ascii="Cambria" w:eastAsia="Calibri" w:hAnsi="Cambria" w:cs="Times New Roman"/>
          <w:i/>
          <w:iCs/>
          <w:lang w:val="en-US"/>
        </w:rPr>
        <w:t>The</w:t>
      </w:r>
      <w:r w:rsidRPr="008E3810">
        <w:rPr>
          <w:rFonts w:ascii="Cambria" w:eastAsia="Calibri" w:hAnsi="Cambria" w:cs="Times New Roman"/>
          <w:i/>
          <w:iCs/>
          <w:lang w:val="en-US"/>
        </w:rPr>
        <w:t xml:space="preserve"> University</w:t>
      </w:r>
      <w:r w:rsidR="00AD002A">
        <w:rPr>
          <w:rFonts w:ascii="Cambria" w:eastAsia="Calibri" w:hAnsi="Cambria" w:cs="Times New Roman"/>
          <w:i/>
          <w:iCs/>
          <w:lang w:val="en-US"/>
        </w:rPr>
        <w:t>’s activities</w:t>
      </w:r>
      <w:r>
        <w:rPr>
          <w:rFonts w:ascii="Cambria" w:eastAsia="Calibri" w:hAnsi="Cambria" w:cs="Times New Roman"/>
          <w:i/>
          <w:iCs/>
          <w:lang w:val="en-US"/>
        </w:rPr>
        <w:t xml:space="preserve">, </w:t>
      </w:r>
      <w:r w:rsidRPr="008E3810">
        <w:rPr>
          <w:rFonts w:ascii="Cambria" w:eastAsia="Calibri" w:hAnsi="Cambria" w:cs="Times New Roman"/>
          <w:i/>
          <w:iCs/>
          <w:lang w:val="en-US"/>
        </w:rPr>
        <w:t>the services provided,</w:t>
      </w:r>
      <w:r>
        <w:rPr>
          <w:rFonts w:ascii="Cambria" w:eastAsia="Calibri" w:hAnsi="Cambria" w:cs="Times New Roman"/>
          <w:i/>
          <w:iCs/>
          <w:lang w:val="en-US"/>
        </w:rPr>
        <w:t xml:space="preserve"> and degree courses</w:t>
      </w:r>
      <w:r w:rsidR="002A4360">
        <w:rPr>
          <w:rFonts w:ascii="Cambria" w:eastAsia="Calibri" w:hAnsi="Cambria" w:cs="Times New Roman"/>
          <w:i/>
          <w:iCs/>
          <w:lang w:val="en-US"/>
        </w:rPr>
        <w:t xml:space="preserve"> </w:t>
      </w:r>
      <w:r w:rsidR="00AD002A">
        <w:rPr>
          <w:rFonts w:ascii="Cambria" w:eastAsia="Calibri" w:hAnsi="Cambria" w:cs="Times New Roman"/>
          <w:i/>
          <w:iCs/>
          <w:lang w:val="en-US"/>
        </w:rPr>
        <w:t>were presented to students from secondary schools; students also participated in</w:t>
      </w:r>
      <w:r>
        <w:rPr>
          <w:rFonts w:ascii="Cambria" w:eastAsia="Calibri" w:hAnsi="Cambria" w:cs="Times New Roman"/>
          <w:i/>
          <w:iCs/>
          <w:lang w:val="en-US"/>
        </w:rPr>
        <w:t xml:space="preserve"> </w:t>
      </w:r>
      <w:r w:rsidRPr="008E3810">
        <w:rPr>
          <w:rFonts w:ascii="Cambria" w:eastAsia="Calibri" w:hAnsi="Cambria" w:cs="Times New Roman"/>
          <w:i/>
          <w:iCs/>
          <w:lang w:val="en-US"/>
        </w:rPr>
        <w:t xml:space="preserve">guided tours </w:t>
      </w:r>
      <w:r>
        <w:rPr>
          <w:rFonts w:ascii="Cambria" w:eastAsia="Calibri" w:hAnsi="Cambria" w:cs="Times New Roman"/>
          <w:i/>
          <w:iCs/>
          <w:lang w:val="en-US"/>
        </w:rPr>
        <w:t>in</w:t>
      </w:r>
      <w:r w:rsidRPr="008E3810">
        <w:rPr>
          <w:rFonts w:ascii="Cambria" w:eastAsia="Calibri" w:hAnsi="Cambria" w:cs="Times New Roman"/>
          <w:i/>
          <w:iCs/>
          <w:lang w:val="en-US"/>
        </w:rPr>
        <w:t xml:space="preserve"> </w:t>
      </w:r>
      <w:r w:rsidR="00AD002A">
        <w:rPr>
          <w:rFonts w:ascii="Cambria" w:eastAsia="Calibri" w:hAnsi="Cambria" w:cs="Times New Roman"/>
          <w:i/>
          <w:iCs/>
          <w:lang w:val="en-US"/>
        </w:rPr>
        <w:t xml:space="preserve">the University </w:t>
      </w:r>
      <w:r w:rsidRPr="008E3810">
        <w:rPr>
          <w:rFonts w:ascii="Cambria" w:eastAsia="Calibri" w:hAnsi="Cambria" w:cs="Times New Roman"/>
          <w:i/>
          <w:iCs/>
          <w:lang w:val="en-US"/>
        </w:rPr>
        <w:t xml:space="preserve">laboratories, organized </w:t>
      </w:r>
      <w:r>
        <w:rPr>
          <w:rFonts w:ascii="Cambria" w:eastAsia="Calibri" w:hAnsi="Cambria" w:cs="Times New Roman"/>
          <w:i/>
          <w:iCs/>
          <w:lang w:val="en-US"/>
        </w:rPr>
        <w:t>upon</w:t>
      </w:r>
      <w:r w:rsidRPr="008E3810">
        <w:rPr>
          <w:rFonts w:ascii="Cambria" w:eastAsia="Calibri" w:hAnsi="Cambria" w:cs="Times New Roman"/>
          <w:i/>
          <w:iCs/>
          <w:lang w:val="en-US"/>
        </w:rPr>
        <w:t xml:space="preserve"> request </w:t>
      </w:r>
      <w:r w:rsidR="0002738D">
        <w:rPr>
          <w:rFonts w:ascii="Cambria" w:eastAsia="Calibri" w:hAnsi="Cambria" w:cs="Times New Roman"/>
          <w:i/>
          <w:iCs/>
          <w:lang w:val="en-US"/>
        </w:rPr>
        <w:t>by</w:t>
      </w:r>
      <w:r w:rsidRPr="008E3810">
        <w:rPr>
          <w:rFonts w:ascii="Cambria" w:eastAsia="Calibri" w:hAnsi="Cambria" w:cs="Times New Roman"/>
          <w:i/>
          <w:iCs/>
          <w:lang w:val="en-US"/>
        </w:rPr>
        <w:t xml:space="preserve"> </w:t>
      </w:r>
      <w:r>
        <w:rPr>
          <w:rFonts w:ascii="Cambria" w:eastAsia="Calibri" w:hAnsi="Cambria" w:cs="Times New Roman"/>
          <w:i/>
          <w:iCs/>
          <w:lang w:val="en-US"/>
        </w:rPr>
        <w:t xml:space="preserve">the </w:t>
      </w:r>
      <w:r w:rsidRPr="008E3810">
        <w:rPr>
          <w:rFonts w:ascii="Cambria" w:eastAsia="Calibri" w:hAnsi="Cambria" w:cs="Times New Roman"/>
          <w:i/>
          <w:iCs/>
          <w:lang w:val="en-US"/>
        </w:rPr>
        <w:t>schools. The</w:t>
      </w:r>
      <w:r>
        <w:rPr>
          <w:rFonts w:ascii="Cambria" w:eastAsia="Calibri" w:hAnsi="Cambria" w:cs="Times New Roman"/>
          <w:i/>
          <w:iCs/>
          <w:lang w:val="en-US"/>
        </w:rPr>
        <w:t>se</w:t>
      </w:r>
      <w:r w:rsidRPr="008E3810">
        <w:rPr>
          <w:rFonts w:ascii="Cambria" w:eastAsia="Calibri" w:hAnsi="Cambria" w:cs="Times New Roman"/>
          <w:i/>
          <w:iCs/>
          <w:lang w:val="en-US"/>
        </w:rPr>
        <w:t xml:space="preserve"> </w:t>
      </w:r>
      <w:r>
        <w:rPr>
          <w:rFonts w:ascii="Cambria" w:eastAsia="Calibri" w:hAnsi="Cambria" w:cs="Times New Roman"/>
          <w:i/>
          <w:iCs/>
          <w:lang w:val="en-US"/>
        </w:rPr>
        <w:t>initiatives</w:t>
      </w:r>
      <w:r w:rsidRPr="008E3810">
        <w:rPr>
          <w:rFonts w:ascii="Cambria" w:eastAsia="Calibri" w:hAnsi="Cambria" w:cs="Times New Roman"/>
          <w:i/>
          <w:iCs/>
          <w:lang w:val="en-US"/>
        </w:rPr>
        <w:t xml:space="preserve"> </w:t>
      </w:r>
      <w:r w:rsidR="0002738D">
        <w:rPr>
          <w:rFonts w:ascii="Cambria" w:eastAsia="Calibri" w:hAnsi="Cambria" w:cs="Times New Roman"/>
          <w:i/>
          <w:iCs/>
          <w:lang w:val="en-US"/>
        </w:rPr>
        <w:t>foster</w:t>
      </w:r>
      <w:r w:rsidRPr="008E3810">
        <w:rPr>
          <w:rFonts w:ascii="Cambria" w:eastAsia="Calibri" w:hAnsi="Cambria" w:cs="Times New Roman"/>
          <w:i/>
          <w:iCs/>
          <w:lang w:val="en-US"/>
        </w:rPr>
        <w:t xml:space="preserve"> an initial contact between students and the university </w:t>
      </w:r>
      <w:r w:rsidR="00F072FC">
        <w:rPr>
          <w:rFonts w:ascii="Cambria" w:eastAsia="Calibri" w:hAnsi="Cambria" w:cs="Times New Roman"/>
          <w:i/>
          <w:iCs/>
          <w:lang w:val="en-US"/>
        </w:rPr>
        <w:t>context</w:t>
      </w:r>
      <w:r w:rsidRPr="008E3810">
        <w:rPr>
          <w:rFonts w:ascii="Cambria" w:eastAsia="Calibri" w:hAnsi="Cambria" w:cs="Times New Roman"/>
          <w:i/>
          <w:iCs/>
          <w:lang w:val="en-US"/>
        </w:rPr>
        <w:t xml:space="preserve"> and provide </w:t>
      </w:r>
      <w:r w:rsidR="00AD002A">
        <w:rPr>
          <w:rFonts w:ascii="Cambria" w:eastAsia="Calibri" w:hAnsi="Cambria" w:cs="Times New Roman"/>
          <w:i/>
          <w:iCs/>
          <w:lang w:val="en-US"/>
        </w:rPr>
        <w:t xml:space="preserve">students with </w:t>
      </w:r>
      <w:r w:rsidRPr="008E3810">
        <w:rPr>
          <w:rFonts w:ascii="Cambria" w:eastAsia="Calibri" w:hAnsi="Cambria" w:cs="Times New Roman"/>
          <w:i/>
          <w:iCs/>
          <w:lang w:val="en-US"/>
        </w:rPr>
        <w:t xml:space="preserve">the necessary </w:t>
      </w:r>
      <w:r w:rsidR="0002738D">
        <w:rPr>
          <w:rFonts w:ascii="Cambria" w:eastAsia="Calibri" w:hAnsi="Cambria" w:cs="Times New Roman"/>
          <w:i/>
          <w:iCs/>
          <w:lang w:val="en-US"/>
        </w:rPr>
        <w:t>details</w:t>
      </w:r>
      <w:r w:rsidRPr="008E3810">
        <w:rPr>
          <w:rFonts w:ascii="Cambria" w:eastAsia="Calibri" w:hAnsi="Cambria" w:cs="Times New Roman"/>
          <w:i/>
          <w:iCs/>
          <w:lang w:val="en-US"/>
        </w:rPr>
        <w:t xml:space="preserve"> for an informed and inclusive </w:t>
      </w:r>
      <w:r w:rsidR="00F072FC">
        <w:rPr>
          <w:rFonts w:ascii="Cambria" w:eastAsia="Calibri" w:hAnsi="Cambria" w:cs="Times New Roman"/>
          <w:i/>
          <w:iCs/>
          <w:lang w:val="en-US"/>
        </w:rPr>
        <w:t>guidance</w:t>
      </w:r>
      <w:r w:rsidRPr="008E3810">
        <w:rPr>
          <w:rFonts w:ascii="Cambria" w:eastAsia="Calibri" w:hAnsi="Cambria" w:cs="Times New Roman"/>
          <w:i/>
          <w:iCs/>
          <w:lang w:val="en-US"/>
        </w:rPr>
        <w:t xml:space="preserve">. </w:t>
      </w:r>
      <w:r w:rsidR="00F072FC">
        <w:rPr>
          <w:rFonts w:ascii="Cambria" w:eastAsia="Calibri" w:hAnsi="Cambria" w:cs="Times New Roman"/>
          <w:i/>
          <w:iCs/>
          <w:lang w:val="en-US"/>
        </w:rPr>
        <w:t>Professors</w:t>
      </w:r>
      <w:r w:rsidRPr="008E3810">
        <w:rPr>
          <w:rFonts w:ascii="Cambria" w:eastAsia="Calibri" w:hAnsi="Cambria" w:cs="Times New Roman"/>
          <w:i/>
          <w:iCs/>
          <w:lang w:val="en-US"/>
        </w:rPr>
        <w:t xml:space="preserve">, tutors and staff welcomed </w:t>
      </w:r>
      <w:r w:rsidR="00F072FC">
        <w:rPr>
          <w:rFonts w:ascii="Cambria" w:eastAsia="Calibri" w:hAnsi="Cambria" w:cs="Times New Roman"/>
          <w:i/>
          <w:iCs/>
          <w:lang w:val="en-US"/>
        </w:rPr>
        <w:t>students and school</w:t>
      </w:r>
      <w:r w:rsidRPr="008E3810">
        <w:rPr>
          <w:rFonts w:ascii="Cambria" w:eastAsia="Calibri" w:hAnsi="Cambria" w:cs="Times New Roman"/>
          <w:i/>
          <w:iCs/>
          <w:lang w:val="en-US"/>
        </w:rPr>
        <w:t xml:space="preserve"> </w:t>
      </w:r>
      <w:r w:rsidR="00013F7F">
        <w:rPr>
          <w:rFonts w:ascii="Cambria" w:eastAsia="Calibri" w:hAnsi="Cambria" w:cs="Times New Roman"/>
          <w:i/>
          <w:iCs/>
          <w:lang w:val="en-US"/>
        </w:rPr>
        <w:t xml:space="preserve">teachers </w:t>
      </w:r>
      <w:r w:rsidRPr="008E3810">
        <w:rPr>
          <w:rFonts w:ascii="Cambria" w:eastAsia="Calibri" w:hAnsi="Cambria" w:cs="Times New Roman"/>
          <w:i/>
          <w:iCs/>
          <w:lang w:val="en-US"/>
        </w:rPr>
        <w:t xml:space="preserve">from </w:t>
      </w:r>
      <w:r w:rsidR="00F072FC">
        <w:rPr>
          <w:rFonts w:ascii="Cambria" w:eastAsia="Calibri" w:hAnsi="Cambria" w:cs="Times New Roman"/>
          <w:i/>
          <w:iCs/>
          <w:lang w:val="en-US"/>
        </w:rPr>
        <w:t xml:space="preserve">all over </w:t>
      </w:r>
      <w:r w:rsidRPr="008E3810">
        <w:rPr>
          <w:rFonts w:ascii="Cambria" w:eastAsia="Calibri" w:hAnsi="Cambria" w:cs="Times New Roman"/>
          <w:i/>
          <w:iCs/>
          <w:lang w:val="en-US"/>
        </w:rPr>
        <w:t xml:space="preserve">the region and </w:t>
      </w:r>
      <w:r w:rsidR="00013F7F">
        <w:rPr>
          <w:rFonts w:ascii="Cambria" w:eastAsia="Calibri" w:hAnsi="Cambria" w:cs="Times New Roman"/>
          <w:i/>
          <w:iCs/>
          <w:lang w:val="en-US"/>
        </w:rPr>
        <w:t xml:space="preserve">from </w:t>
      </w:r>
      <w:r w:rsidR="00F072FC">
        <w:rPr>
          <w:rFonts w:ascii="Cambria" w:eastAsia="Calibri" w:hAnsi="Cambria" w:cs="Times New Roman"/>
          <w:i/>
          <w:iCs/>
          <w:lang w:val="en-US"/>
        </w:rPr>
        <w:t>a school</w:t>
      </w:r>
      <w:r w:rsidRPr="008E3810">
        <w:rPr>
          <w:rFonts w:ascii="Cambria" w:eastAsia="Calibri" w:hAnsi="Cambria" w:cs="Times New Roman"/>
          <w:i/>
          <w:iCs/>
          <w:lang w:val="en-US"/>
        </w:rPr>
        <w:t xml:space="preserve"> from Bergamo.</w:t>
      </w:r>
    </w:p>
    <w:p w14:paraId="416914CD" w14:textId="77777777" w:rsidR="00F072FC" w:rsidRDefault="00480F07" w:rsidP="00480F07">
      <w:pPr>
        <w:spacing w:after="200" w:line="276" w:lineRule="auto"/>
        <w:ind w:left="170" w:right="170"/>
        <w:jc w:val="both"/>
        <w:rPr>
          <w:rFonts w:ascii="Cambria" w:eastAsia="Calibri" w:hAnsi="Cambria" w:cs="Times New Roman"/>
          <w:bCs/>
          <w:i/>
          <w:iCs/>
          <w:lang w:val="en-US"/>
        </w:rPr>
      </w:pPr>
      <w:proofErr w:type="spellStart"/>
      <w:r w:rsidRPr="006A6B40">
        <w:rPr>
          <w:rFonts w:ascii="Cambria" w:eastAsia="Calibri" w:hAnsi="Cambria" w:cs="Times New Roman"/>
          <w:b/>
          <w:i/>
          <w:iCs/>
          <w:lang w:val="en-US"/>
        </w:rPr>
        <w:t>UniCal</w:t>
      </w:r>
      <w:proofErr w:type="spellEnd"/>
      <w:r w:rsidRPr="006A6B40">
        <w:rPr>
          <w:rFonts w:ascii="Cambria" w:eastAsia="Calibri" w:hAnsi="Cambria" w:cs="Times New Roman"/>
          <w:b/>
          <w:i/>
          <w:iCs/>
          <w:lang w:val="en-US"/>
        </w:rPr>
        <w:t xml:space="preserve"> </w:t>
      </w:r>
      <w:proofErr w:type="spellStart"/>
      <w:r w:rsidRPr="006A6B40">
        <w:rPr>
          <w:rFonts w:ascii="Cambria" w:eastAsia="Calibri" w:hAnsi="Cambria" w:cs="Times New Roman"/>
          <w:b/>
          <w:i/>
          <w:iCs/>
          <w:lang w:val="en-US"/>
        </w:rPr>
        <w:t>nelle</w:t>
      </w:r>
      <w:proofErr w:type="spellEnd"/>
      <w:r w:rsidRPr="006A6B40">
        <w:rPr>
          <w:rFonts w:ascii="Cambria" w:eastAsia="Calibri" w:hAnsi="Cambria" w:cs="Times New Roman"/>
          <w:b/>
          <w:i/>
          <w:iCs/>
          <w:lang w:val="en-US"/>
        </w:rPr>
        <w:t xml:space="preserve"> </w:t>
      </w:r>
      <w:proofErr w:type="spellStart"/>
      <w:r w:rsidRPr="006A6B40">
        <w:rPr>
          <w:rFonts w:ascii="Cambria" w:eastAsia="Calibri" w:hAnsi="Cambria" w:cs="Times New Roman"/>
          <w:b/>
          <w:i/>
          <w:iCs/>
          <w:lang w:val="en-US"/>
        </w:rPr>
        <w:t>Scuole</w:t>
      </w:r>
      <w:proofErr w:type="spellEnd"/>
      <w:r w:rsidRPr="006A6B40">
        <w:rPr>
          <w:rFonts w:ascii="Cambria" w:eastAsia="Calibri" w:hAnsi="Cambria" w:cs="Times New Roman"/>
          <w:b/>
          <w:i/>
          <w:iCs/>
          <w:lang w:val="en-US"/>
        </w:rPr>
        <w:t>.</w:t>
      </w:r>
      <w:r w:rsidR="00F072FC" w:rsidRPr="006A6B40">
        <w:rPr>
          <w:rFonts w:ascii="Cambria" w:eastAsia="Calibri" w:hAnsi="Cambria" w:cs="Times New Roman"/>
          <w:b/>
          <w:i/>
          <w:iCs/>
          <w:lang w:val="en-US"/>
        </w:rPr>
        <w:t xml:space="preserve"> </w:t>
      </w:r>
      <w:proofErr w:type="spellStart"/>
      <w:r w:rsidR="00013F7F">
        <w:rPr>
          <w:rFonts w:ascii="Cambria" w:eastAsia="Calibri" w:hAnsi="Cambria" w:cs="Times New Roman"/>
          <w:b/>
          <w:i/>
          <w:iCs/>
          <w:lang w:val="en-US"/>
        </w:rPr>
        <w:t>Unical</w:t>
      </w:r>
      <w:proofErr w:type="spellEnd"/>
      <w:r w:rsidR="00013F7F">
        <w:rPr>
          <w:rFonts w:ascii="Cambria" w:eastAsia="Calibri" w:hAnsi="Cambria" w:cs="Times New Roman"/>
          <w:b/>
          <w:i/>
          <w:iCs/>
          <w:lang w:val="en-US"/>
        </w:rPr>
        <w:t xml:space="preserve"> in schools – </w:t>
      </w:r>
      <w:r w:rsidR="006A6B40">
        <w:rPr>
          <w:rFonts w:ascii="Cambria" w:eastAsia="Calibri" w:hAnsi="Cambria" w:cs="Times New Roman"/>
          <w:bCs/>
          <w:i/>
          <w:iCs/>
          <w:lang w:val="en-US"/>
        </w:rPr>
        <w:t>Guidance</w:t>
      </w:r>
      <w:r w:rsidR="006A6B40" w:rsidRPr="006A6B40">
        <w:rPr>
          <w:rFonts w:ascii="Cambria" w:eastAsia="Calibri" w:hAnsi="Cambria" w:cs="Times New Roman"/>
          <w:bCs/>
          <w:i/>
          <w:iCs/>
          <w:lang w:val="en-US"/>
        </w:rPr>
        <w:t xml:space="preserve"> meeting</w:t>
      </w:r>
      <w:r w:rsidR="0002738D">
        <w:rPr>
          <w:rFonts w:ascii="Cambria" w:eastAsia="Calibri" w:hAnsi="Cambria" w:cs="Times New Roman"/>
          <w:bCs/>
          <w:i/>
          <w:iCs/>
          <w:lang w:val="en-US"/>
        </w:rPr>
        <w:t xml:space="preserve"> initiatives </w:t>
      </w:r>
      <w:r w:rsidR="00013F7F">
        <w:rPr>
          <w:rFonts w:ascii="Cambria" w:eastAsia="Calibri" w:hAnsi="Cambria" w:cs="Times New Roman"/>
          <w:bCs/>
          <w:i/>
          <w:iCs/>
          <w:lang w:val="en-US"/>
        </w:rPr>
        <w:t>organized</w:t>
      </w:r>
      <w:r w:rsidR="006A6B40" w:rsidRPr="006A6B40">
        <w:rPr>
          <w:rFonts w:ascii="Cambria" w:eastAsia="Calibri" w:hAnsi="Cambria" w:cs="Times New Roman"/>
          <w:bCs/>
          <w:i/>
          <w:iCs/>
          <w:lang w:val="en-US"/>
        </w:rPr>
        <w:t xml:space="preserve"> </w:t>
      </w:r>
      <w:r w:rsidR="006A6B40">
        <w:rPr>
          <w:rFonts w:ascii="Cambria" w:eastAsia="Calibri" w:hAnsi="Cambria" w:cs="Times New Roman"/>
          <w:bCs/>
          <w:i/>
          <w:iCs/>
          <w:lang w:val="en-US"/>
        </w:rPr>
        <w:t>across Calabria</w:t>
      </w:r>
      <w:r w:rsidR="006A6B40" w:rsidRPr="006A6B40">
        <w:rPr>
          <w:rFonts w:ascii="Cambria" w:eastAsia="Calibri" w:hAnsi="Cambria" w:cs="Times New Roman"/>
          <w:bCs/>
          <w:i/>
          <w:iCs/>
          <w:lang w:val="en-US"/>
        </w:rPr>
        <w:t xml:space="preserve"> held by </w:t>
      </w:r>
      <w:r w:rsidR="006A6B40">
        <w:rPr>
          <w:rFonts w:ascii="Cambria" w:eastAsia="Calibri" w:hAnsi="Cambria" w:cs="Times New Roman"/>
          <w:bCs/>
          <w:i/>
          <w:iCs/>
          <w:lang w:val="en-US"/>
        </w:rPr>
        <w:t>professors</w:t>
      </w:r>
      <w:r w:rsidR="006A6B40" w:rsidRPr="006A6B40">
        <w:rPr>
          <w:rFonts w:ascii="Cambria" w:eastAsia="Calibri" w:hAnsi="Cambria" w:cs="Times New Roman"/>
          <w:bCs/>
          <w:i/>
          <w:iCs/>
          <w:lang w:val="en-US"/>
        </w:rPr>
        <w:t xml:space="preserve">, tutors and </w:t>
      </w:r>
      <w:r w:rsidR="00FB78C4">
        <w:rPr>
          <w:rFonts w:ascii="Cambria" w:eastAsia="Calibri" w:hAnsi="Cambria" w:cs="Times New Roman"/>
          <w:bCs/>
          <w:i/>
          <w:iCs/>
          <w:lang w:val="en-US"/>
        </w:rPr>
        <w:t xml:space="preserve">teaching </w:t>
      </w:r>
      <w:r w:rsidR="006A6B40" w:rsidRPr="006A6B40">
        <w:rPr>
          <w:rFonts w:ascii="Cambria" w:eastAsia="Calibri" w:hAnsi="Cambria" w:cs="Times New Roman"/>
          <w:bCs/>
          <w:i/>
          <w:iCs/>
          <w:lang w:val="en-US"/>
        </w:rPr>
        <w:t xml:space="preserve">staff with </w:t>
      </w:r>
      <w:r w:rsidR="00FB78C4">
        <w:rPr>
          <w:rFonts w:ascii="Cambria" w:eastAsia="Calibri" w:hAnsi="Cambria" w:cs="Times New Roman"/>
          <w:bCs/>
          <w:i/>
          <w:iCs/>
          <w:lang w:val="en-US"/>
        </w:rPr>
        <w:t>specific focus</w:t>
      </w:r>
      <w:r w:rsidR="006A6B40" w:rsidRPr="006A6B40">
        <w:rPr>
          <w:rFonts w:ascii="Cambria" w:eastAsia="Calibri" w:hAnsi="Cambria" w:cs="Times New Roman"/>
          <w:bCs/>
          <w:i/>
          <w:iCs/>
          <w:lang w:val="en-US"/>
        </w:rPr>
        <w:t xml:space="preserve"> on the </w:t>
      </w:r>
      <w:r w:rsidR="00FB78C4">
        <w:rPr>
          <w:rFonts w:ascii="Cambria" w:eastAsia="Calibri" w:hAnsi="Cambria" w:cs="Times New Roman"/>
          <w:bCs/>
          <w:i/>
          <w:iCs/>
          <w:lang w:val="en-US"/>
        </w:rPr>
        <w:t>provision of degree courses</w:t>
      </w:r>
      <w:r w:rsidR="006A6B40" w:rsidRPr="006A6B40">
        <w:rPr>
          <w:rFonts w:ascii="Cambria" w:eastAsia="Calibri" w:hAnsi="Cambria" w:cs="Times New Roman"/>
          <w:bCs/>
          <w:i/>
          <w:iCs/>
          <w:lang w:val="en-US"/>
        </w:rPr>
        <w:t>, requested by schools, based on students' interests</w:t>
      </w:r>
      <w:r w:rsidR="00FB78C4">
        <w:rPr>
          <w:rFonts w:ascii="Cambria" w:eastAsia="Calibri" w:hAnsi="Cambria" w:cs="Times New Roman"/>
          <w:bCs/>
          <w:i/>
          <w:iCs/>
          <w:lang w:val="en-US"/>
        </w:rPr>
        <w:t>.</w:t>
      </w:r>
      <w:r w:rsidR="006A6B40" w:rsidRPr="006A6B40">
        <w:rPr>
          <w:rFonts w:ascii="Cambria" w:eastAsia="Calibri" w:hAnsi="Cambria" w:cs="Times New Roman"/>
          <w:bCs/>
          <w:i/>
          <w:iCs/>
          <w:lang w:val="en-US"/>
        </w:rPr>
        <w:t xml:space="preserve"> </w:t>
      </w:r>
      <w:r w:rsidR="00FB78C4">
        <w:rPr>
          <w:rFonts w:ascii="Cambria" w:eastAsia="Calibri" w:hAnsi="Cambria" w:cs="Times New Roman"/>
          <w:bCs/>
          <w:i/>
          <w:iCs/>
          <w:lang w:val="en-US"/>
        </w:rPr>
        <w:t>These meetings featured a</w:t>
      </w:r>
      <w:r w:rsidR="006A6B40" w:rsidRPr="006A6B40">
        <w:rPr>
          <w:rFonts w:ascii="Cambria" w:eastAsia="Calibri" w:hAnsi="Cambria" w:cs="Times New Roman"/>
          <w:bCs/>
          <w:i/>
          <w:iCs/>
          <w:lang w:val="en-US"/>
        </w:rPr>
        <w:t xml:space="preserve"> strong inclusive character.</w:t>
      </w:r>
      <w:r w:rsidR="00FB78C4">
        <w:rPr>
          <w:rFonts w:ascii="Cambria" w:eastAsia="Calibri" w:hAnsi="Cambria" w:cs="Times New Roman"/>
          <w:bCs/>
          <w:i/>
          <w:iCs/>
          <w:lang w:val="en-US"/>
        </w:rPr>
        <w:t xml:space="preserve"> </w:t>
      </w:r>
    </w:p>
    <w:p w14:paraId="774FCC0B" w14:textId="77777777" w:rsidR="0002738D" w:rsidRDefault="00EF669F" w:rsidP="00480F07">
      <w:pPr>
        <w:spacing w:after="200" w:line="276" w:lineRule="auto"/>
        <w:ind w:left="170" w:right="170"/>
        <w:jc w:val="both"/>
        <w:rPr>
          <w:rFonts w:ascii="Cambria" w:eastAsia="Calibri" w:hAnsi="Cambria" w:cs="Times New Roman"/>
          <w:bCs/>
          <w:i/>
          <w:iCs/>
          <w:lang w:val="en-US"/>
        </w:rPr>
      </w:pPr>
      <w:r w:rsidRPr="00EF669F">
        <w:rPr>
          <w:rFonts w:ascii="Cambria" w:eastAsia="Calibri" w:hAnsi="Cambria" w:cs="Times New Roman"/>
          <w:b/>
          <w:i/>
          <w:iCs/>
          <w:lang w:val="en-US"/>
        </w:rPr>
        <w:t>Guidance Booths</w:t>
      </w:r>
      <w:r w:rsidR="0002738D" w:rsidRPr="00EF669F">
        <w:rPr>
          <w:rFonts w:ascii="Cambria" w:eastAsia="Calibri" w:hAnsi="Cambria" w:cs="Times New Roman"/>
          <w:b/>
          <w:i/>
          <w:iCs/>
          <w:lang w:val="en-US"/>
        </w:rPr>
        <w:t xml:space="preserve"> and Open Days.</w:t>
      </w:r>
      <w:r w:rsidR="0002738D" w:rsidRPr="0002738D">
        <w:rPr>
          <w:rFonts w:ascii="Cambria" w:eastAsia="Calibri" w:hAnsi="Cambria" w:cs="Times New Roman"/>
          <w:bCs/>
          <w:i/>
          <w:iCs/>
          <w:lang w:val="en-US"/>
        </w:rPr>
        <w:t xml:space="preserve"> Opportunities to </w:t>
      </w:r>
      <w:r>
        <w:rPr>
          <w:rFonts w:ascii="Cambria" w:eastAsia="Calibri" w:hAnsi="Cambria" w:cs="Times New Roman"/>
          <w:bCs/>
          <w:i/>
          <w:iCs/>
          <w:lang w:val="en-US"/>
        </w:rPr>
        <w:t>learn about</w:t>
      </w:r>
      <w:r w:rsidR="0002738D" w:rsidRPr="0002738D">
        <w:rPr>
          <w:rFonts w:ascii="Cambria" w:eastAsia="Calibri" w:hAnsi="Cambria" w:cs="Times New Roman"/>
          <w:bCs/>
          <w:i/>
          <w:iCs/>
          <w:lang w:val="en-US"/>
        </w:rPr>
        <w:t xml:space="preserve"> the Campus: </w:t>
      </w:r>
      <w:r w:rsidR="00C25A6C">
        <w:rPr>
          <w:rFonts w:ascii="Cambria" w:eastAsia="Calibri" w:hAnsi="Cambria" w:cs="Times New Roman"/>
          <w:bCs/>
          <w:i/>
          <w:iCs/>
          <w:lang w:val="en-US"/>
        </w:rPr>
        <w:t>provision of degree courses</w:t>
      </w:r>
      <w:r w:rsidR="0002738D" w:rsidRPr="0002738D">
        <w:rPr>
          <w:rFonts w:ascii="Cambria" w:eastAsia="Calibri" w:hAnsi="Cambria" w:cs="Times New Roman"/>
          <w:bCs/>
          <w:i/>
          <w:iCs/>
          <w:lang w:val="en-US"/>
        </w:rPr>
        <w:t>, services</w:t>
      </w:r>
      <w:r w:rsidR="00013F7F">
        <w:rPr>
          <w:rFonts w:ascii="Cambria" w:eastAsia="Calibri" w:hAnsi="Cambria" w:cs="Times New Roman"/>
          <w:bCs/>
          <w:i/>
          <w:iCs/>
          <w:lang w:val="en-US"/>
        </w:rPr>
        <w:t xml:space="preserve"> for students</w:t>
      </w:r>
      <w:r w:rsidR="0002738D" w:rsidRPr="0002738D">
        <w:rPr>
          <w:rFonts w:ascii="Cambria" w:eastAsia="Calibri" w:hAnsi="Cambria" w:cs="Times New Roman"/>
          <w:bCs/>
          <w:i/>
          <w:iCs/>
          <w:lang w:val="en-US"/>
        </w:rPr>
        <w:t xml:space="preserve">, Libraries, Canteens, Sports Center, Health Center, </w:t>
      </w:r>
      <w:r w:rsidR="00431D5C">
        <w:rPr>
          <w:rFonts w:ascii="Cambria" w:eastAsia="Calibri" w:hAnsi="Cambria" w:cs="Times New Roman"/>
          <w:bCs/>
          <w:i/>
          <w:iCs/>
          <w:lang w:val="en-US"/>
        </w:rPr>
        <w:t>Disabled Students Services</w:t>
      </w:r>
      <w:r w:rsidR="0002738D" w:rsidRPr="0002738D">
        <w:rPr>
          <w:rFonts w:ascii="Cambria" w:eastAsia="Calibri" w:hAnsi="Cambria" w:cs="Times New Roman"/>
          <w:bCs/>
          <w:i/>
          <w:iCs/>
          <w:lang w:val="en-US"/>
        </w:rPr>
        <w:t xml:space="preserve">, </w:t>
      </w:r>
      <w:r w:rsidR="00431D5C">
        <w:rPr>
          <w:rFonts w:ascii="Cambria" w:eastAsia="Calibri" w:hAnsi="Cambria" w:cs="Times New Roman"/>
          <w:bCs/>
          <w:i/>
          <w:iCs/>
          <w:lang w:val="en-US"/>
        </w:rPr>
        <w:t xml:space="preserve">and </w:t>
      </w:r>
      <w:r w:rsidR="0002738D" w:rsidRPr="0002738D">
        <w:rPr>
          <w:rFonts w:ascii="Cambria" w:eastAsia="Calibri" w:hAnsi="Cambria" w:cs="Times New Roman"/>
          <w:bCs/>
          <w:i/>
          <w:iCs/>
          <w:lang w:val="en-US"/>
        </w:rPr>
        <w:t xml:space="preserve">Psychological Counseling. As of mid-2021, the University </w:t>
      </w:r>
      <w:r w:rsidR="00431D5C">
        <w:rPr>
          <w:rFonts w:ascii="Cambria" w:eastAsia="Calibri" w:hAnsi="Cambria" w:cs="Times New Roman"/>
          <w:bCs/>
          <w:i/>
          <w:iCs/>
          <w:lang w:val="en-US"/>
        </w:rPr>
        <w:t xml:space="preserve">participated in </w:t>
      </w:r>
      <w:r w:rsidR="0002738D" w:rsidRPr="0002738D">
        <w:rPr>
          <w:rFonts w:ascii="Cambria" w:eastAsia="Calibri" w:hAnsi="Cambria" w:cs="Times New Roman"/>
          <w:bCs/>
          <w:i/>
          <w:iCs/>
          <w:lang w:val="en-US"/>
        </w:rPr>
        <w:t xml:space="preserve">4 events, the last was held in Reggio Calabria in </w:t>
      </w:r>
      <w:r w:rsidR="00431D5C">
        <w:rPr>
          <w:rFonts w:ascii="Cambria" w:eastAsia="Calibri" w:hAnsi="Cambria" w:cs="Times New Roman"/>
          <w:bCs/>
          <w:i/>
          <w:iCs/>
          <w:lang w:val="en-US"/>
        </w:rPr>
        <w:t>presence</w:t>
      </w:r>
      <w:r w:rsidR="0002738D" w:rsidRPr="0002738D">
        <w:rPr>
          <w:rFonts w:ascii="Cambria" w:eastAsia="Calibri" w:hAnsi="Cambria" w:cs="Times New Roman"/>
          <w:bCs/>
          <w:i/>
          <w:iCs/>
          <w:lang w:val="en-US"/>
        </w:rPr>
        <w:t>.</w:t>
      </w:r>
    </w:p>
    <w:p w14:paraId="4B53BE74" w14:textId="77777777" w:rsidR="00103D03" w:rsidRDefault="00103D03" w:rsidP="00480F07">
      <w:pPr>
        <w:spacing w:after="200" w:line="276" w:lineRule="auto"/>
        <w:ind w:left="170" w:right="170"/>
        <w:jc w:val="both"/>
        <w:rPr>
          <w:rFonts w:ascii="Cambria" w:eastAsia="Calibri" w:hAnsi="Cambria" w:cs="Times New Roman"/>
          <w:bCs/>
          <w:i/>
          <w:iCs/>
          <w:lang w:val="en-US"/>
        </w:rPr>
      </w:pPr>
      <w:proofErr w:type="spellStart"/>
      <w:r w:rsidRPr="00103D03">
        <w:rPr>
          <w:rFonts w:ascii="Cambria" w:eastAsia="Calibri" w:hAnsi="Cambria" w:cs="Times New Roman"/>
          <w:b/>
          <w:i/>
          <w:iCs/>
          <w:lang w:val="en-US"/>
        </w:rPr>
        <w:t>Unicalrisponde</w:t>
      </w:r>
      <w:proofErr w:type="spellEnd"/>
      <w:r w:rsidRPr="00103D03">
        <w:rPr>
          <w:rFonts w:ascii="Cambria" w:eastAsia="Calibri" w:hAnsi="Cambria" w:cs="Times New Roman"/>
          <w:b/>
          <w:i/>
          <w:iCs/>
          <w:lang w:val="en-US"/>
        </w:rPr>
        <w:t>.</w:t>
      </w:r>
      <w:r w:rsidRPr="00103D03">
        <w:rPr>
          <w:rFonts w:ascii="Cambria" w:eastAsia="Calibri" w:hAnsi="Cambria" w:cs="Times New Roman"/>
          <w:bCs/>
          <w:i/>
          <w:iCs/>
          <w:lang w:val="en-US"/>
        </w:rPr>
        <w:t xml:space="preserve"> </w:t>
      </w:r>
      <w:r>
        <w:rPr>
          <w:rFonts w:ascii="Cambria" w:eastAsia="Calibri" w:hAnsi="Cambria" w:cs="Times New Roman"/>
          <w:bCs/>
          <w:i/>
          <w:iCs/>
          <w:lang w:val="en-US"/>
        </w:rPr>
        <w:t xml:space="preserve">The staff of </w:t>
      </w:r>
      <w:r w:rsidRPr="00103D03">
        <w:rPr>
          <w:rFonts w:ascii="Cambria" w:eastAsia="Calibri" w:hAnsi="Cambria" w:cs="Times New Roman"/>
          <w:bCs/>
          <w:i/>
          <w:iCs/>
          <w:lang w:val="en-US"/>
        </w:rPr>
        <w:t xml:space="preserve">Incoming </w:t>
      </w:r>
      <w:r>
        <w:rPr>
          <w:rFonts w:ascii="Cambria" w:eastAsia="Calibri" w:hAnsi="Cambria" w:cs="Times New Roman"/>
          <w:bCs/>
          <w:i/>
          <w:iCs/>
          <w:lang w:val="en-US"/>
        </w:rPr>
        <w:t>Guidance Sector</w:t>
      </w:r>
      <w:r w:rsidRPr="00103D03">
        <w:rPr>
          <w:rFonts w:ascii="Cambria" w:eastAsia="Calibri" w:hAnsi="Cambria" w:cs="Times New Roman"/>
          <w:bCs/>
          <w:i/>
          <w:iCs/>
          <w:lang w:val="en-US"/>
        </w:rPr>
        <w:t xml:space="preserve">, Services and Departments </w:t>
      </w:r>
      <w:r w:rsidR="00022A04">
        <w:rPr>
          <w:rFonts w:ascii="Cambria" w:eastAsia="Calibri" w:hAnsi="Cambria" w:cs="Times New Roman"/>
          <w:bCs/>
          <w:i/>
          <w:iCs/>
          <w:lang w:val="en-US"/>
        </w:rPr>
        <w:t>took care of the management of</w:t>
      </w:r>
      <w:r w:rsidR="0057731B">
        <w:rPr>
          <w:rFonts w:ascii="Cambria" w:eastAsia="Calibri" w:hAnsi="Cambria" w:cs="Times New Roman"/>
          <w:bCs/>
          <w:i/>
          <w:iCs/>
          <w:lang w:val="en-US"/>
        </w:rPr>
        <w:t xml:space="preserve"> an</w:t>
      </w:r>
      <w:r w:rsidRPr="00103D03">
        <w:rPr>
          <w:rFonts w:ascii="Cambria" w:eastAsia="Calibri" w:hAnsi="Cambria" w:cs="Times New Roman"/>
          <w:bCs/>
          <w:i/>
          <w:iCs/>
          <w:lang w:val="en-US"/>
        </w:rPr>
        <w:t xml:space="preserve"> online desk </w:t>
      </w:r>
      <w:r w:rsidR="00F23A25">
        <w:rPr>
          <w:rFonts w:ascii="Cambria" w:eastAsia="Calibri" w:hAnsi="Cambria" w:cs="Times New Roman"/>
          <w:bCs/>
          <w:i/>
          <w:iCs/>
          <w:lang w:val="en-US"/>
        </w:rPr>
        <w:t>dealing with</w:t>
      </w:r>
      <w:r w:rsidRPr="00103D03">
        <w:rPr>
          <w:rFonts w:ascii="Cambria" w:eastAsia="Calibri" w:hAnsi="Cambria" w:cs="Times New Roman"/>
          <w:bCs/>
          <w:i/>
          <w:iCs/>
          <w:lang w:val="en-US"/>
        </w:rPr>
        <w:t xml:space="preserve"> </w:t>
      </w:r>
      <w:r w:rsidR="0057731B" w:rsidRPr="00103D03">
        <w:rPr>
          <w:rFonts w:ascii="Cambria" w:eastAsia="Calibri" w:hAnsi="Cambria" w:cs="Times New Roman"/>
          <w:bCs/>
          <w:i/>
          <w:iCs/>
          <w:lang w:val="en-US"/>
        </w:rPr>
        <w:t xml:space="preserve">synchronous and asynchronous </w:t>
      </w:r>
      <w:r w:rsidR="0057731B">
        <w:rPr>
          <w:rFonts w:ascii="Cambria" w:eastAsia="Calibri" w:hAnsi="Cambria" w:cs="Times New Roman"/>
          <w:bCs/>
          <w:i/>
          <w:iCs/>
          <w:lang w:val="en-US"/>
        </w:rPr>
        <w:t xml:space="preserve">communication with </w:t>
      </w:r>
      <w:r w:rsidRPr="00103D03">
        <w:rPr>
          <w:rFonts w:ascii="Cambria" w:eastAsia="Calibri" w:hAnsi="Cambria" w:cs="Times New Roman"/>
          <w:bCs/>
          <w:i/>
          <w:iCs/>
          <w:lang w:val="en-US"/>
        </w:rPr>
        <w:t>students and parents.</w:t>
      </w:r>
      <w:r w:rsidR="0057731B" w:rsidRPr="0057731B">
        <w:rPr>
          <w:rFonts w:ascii="Cambria" w:eastAsia="Calibri" w:hAnsi="Cambria" w:cs="Times New Roman"/>
          <w:bCs/>
          <w:i/>
          <w:iCs/>
          <w:lang w:val="en-US"/>
        </w:rPr>
        <w:t xml:space="preserve"> </w:t>
      </w:r>
    </w:p>
    <w:p w14:paraId="66BE36BD" w14:textId="77777777" w:rsidR="0057731B" w:rsidRPr="0048715A" w:rsidRDefault="0009660D" w:rsidP="00480F07">
      <w:pPr>
        <w:spacing w:after="200" w:line="276" w:lineRule="auto"/>
        <w:ind w:left="170" w:right="170"/>
        <w:jc w:val="both"/>
        <w:rPr>
          <w:rFonts w:ascii="Cambria" w:eastAsia="Calibri" w:hAnsi="Cambria" w:cs="Times New Roman"/>
          <w:bCs/>
          <w:i/>
          <w:iCs/>
          <w:lang w:val="en-US"/>
        </w:rPr>
      </w:pPr>
      <w:r>
        <w:rPr>
          <w:rFonts w:ascii="Cambria" w:eastAsia="Calibri" w:hAnsi="Cambria" w:cs="Times New Roman"/>
          <w:b/>
          <w:i/>
          <w:iCs/>
          <w:lang w:val="en-US"/>
        </w:rPr>
        <w:t>Guidance</w:t>
      </w:r>
      <w:r w:rsidR="0057731B" w:rsidRPr="0057731B">
        <w:rPr>
          <w:rFonts w:ascii="Cambria" w:eastAsia="Calibri" w:hAnsi="Cambria" w:cs="Times New Roman"/>
          <w:b/>
          <w:i/>
          <w:iCs/>
          <w:lang w:val="en-US"/>
        </w:rPr>
        <w:t xml:space="preserve"> workshops</w:t>
      </w:r>
      <w:r w:rsidR="0057731B" w:rsidRPr="0057731B">
        <w:rPr>
          <w:rFonts w:ascii="Cambria" w:eastAsia="Calibri" w:hAnsi="Cambria" w:cs="Times New Roman"/>
          <w:bCs/>
          <w:i/>
          <w:iCs/>
          <w:lang w:val="en-US"/>
        </w:rPr>
        <w:t xml:space="preserve"> </w:t>
      </w:r>
      <w:r>
        <w:rPr>
          <w:rFonts w:ascii="Cambria" w:eastAsia="Calibri" w:hAnsi="Cambria" w:cs="Times New Roman"/>
          <w:bCs/>
          <w:i/>
          <w:iCs/>
          <w:lang w:val="en-US"/>
        </w:rPr>
        <w:t>focusing on the</w:t>
      </w:r>
      <w:r w:rsidR="0057731B" w:rsidRPr="0057731B">
        <w:rPr>
          <w:rFonts w:ascii="Cambria" w:eastAsia="Calibri" w:hAnsi="Cambria" w:cs="Times New Roman"/>
          <w:bCs/>
          <w:i/>
          <w:iCs/>
          <w:lang w:val="en-US"/>
        </w:rPr>
        <w:t xml:space="preserve"> multidisciplinary and cross-curricular </w:t>
      </w:r>
      <w:r>
        <w:rPr>
          <w:rFonts w:ascii="Cambria" w:eastAsia="Calibri" w:hAnsi="Cambria" w:cs="Times New Roman"/>
          <w:bCs/>
          <w:i/>
          <w:iCs/>
          <w:lang w:val="en-US"/>
        </w:rPr>
        <w:t>assessment</w:t>
      </w:r>
      <w:r w:rsidR="0057731B" w:rsidRPr="0057731B">
        <w:rPr>
          <w:rFonts w:ascii="Cambria" w:eastAsia="Calibri" w:hAnsi="Cambria" w:cs="Times New Roman"/>
          <w:bCs/>
          <w:i/>
          <w:iCs/>
          <w:lang w:val="en-US"/>
        </w:rPr>
        <w:t xml:space="preserve"> of soft skills. The</w:t>
      </w:r>
      <w:r>
        <w:rPr>
          <w:rFonts w:ascii="Cambria" w:eastAsia="Calibri" w:hAnsi="Cambria" w:cs="Times New Roman"/>
          <w:bCs/>
          <w:i/>
          <w:iCs/>
          <w:lang w:val="en-US"/>
        </w:rPr>
        <w:t>se</w:t>
      </w:r>
      <w:r w:rsidR="0057731B" w:rsidRPr="0057731B">
        <w:rPr>
          <w:rFonts w:ascii="Cambria" w:eastAsia="Calibri" w:hAnsi="Cambria" w:cs="Times New Roman"/>
          <w:bCs/>
          <w:i/>
          <w:iCs/>
          <w:lang w:val="en-US"/>
        </w:rPr>
        <w:t xml:space="preserve"> activities </w:t>
      </w:r>
      <w:r w:rsidR="00733E80">
        <w:rPr>
          <w:rFonts w:ascii="Cambria" w:eastAsia="Calibri" w:hAnsi="Cambria" w:cs="Times New Roman"/>
          <w:bCs/>
          <w:i/>
          <w:iCs/>
          <w:lang w:val="en-US"/>
        </w:rPr>
        <w:t>are</w:t>
      </w:r>
      <w:r w:rsidR="00F7346D">
        <w:rPr>
          <w:rFonts w:ascii="Cambria" w:eastAsia="Calibri" w:hAnsi="Cambria" w:cs="Times New Roman"/>
          <w:bCs/>
          <w:i/>
          <w:iCs/>
          <w:lang w:val="en-US"/>
        </w:rPr>
        <w:t xml:space="preserve"> aimed to </w:t>
      </w:r>
      <w:r w:rsidR="0057731B" w:rsidRPr="0057731B">
        <w:rPr>
          <w:rFonts w:ascii="Cambria" w:eastAsia="Calibri" w:hAnsi="Cambria" w:cs="Times New Roman"/>
          <w:bCs/>
          <w:i/>
          <w:iCs/>
          <w:lang w:val="en-US"/>
        </w:rPr>
        <w:t xml:space="preserve">ensure equal </w:t>
      </w:r>
      <w:r>
        <w:rPr>
          <w:rFonts w:ascii="Cambria" w:eastAsia="Calibri" w:hAnsi="Cambria" w:cs="Times New Roman"/>
          <w:bCs/>
          <w:i/>
          <w:iCs/>
          <w:lang w:val="en-US"/>
        </w:rPr>
        <w:t>access</w:t>
      </w:r>
      <w:r w:rsidR="0057731B" w:rsidRPr="0057731B">
        <w:rPr>
          <w:rFonts w:ascii="Cambria" w:eastAsia="Calibri" w:hAnsi="Cambria" w:cs="Times New Roman"/>
          <w:bCs/>
          <w:i/>
          <w:iCs/>
          <w:lang w:val="en-US"/>
        </w:rPr>
        <w:t xml:space="preserve"> to</w:t>
      </w:r>
      <w:r>
        <w:rPr>
          <w:rFonts w:ascii="Cambria" w:eastAsia="Calibri" w:hAnsi="Cambria" w:cs="Times New Roman"/>
          <w:bCs/>
          <w:i/>
          <w:iCs/>
          <w:lang w:val="en-US"/>
        </w:rPr>
        <w:t xml:space="preserve"> university</w:t>
      </w:r>
      <w:r w:rsidR="0057731B" w:rsidRPr="0057731B">
        <w:rPr>
          <w:rFonts w:ascii="Cambria" w:eastAsia="Calibri" w:hAnsi="Cambria" w:cs="Times New Roman"/>
          <w:bCs/>
          <w:i/>
          <w:iCs/>
          <w:lang w:val="en-US"/>
        </w:rPr>
        <w:t xml:space="preserve"> stud</w:t>
      </w:r>
      <w:r>
        <w:rPr>
          <w:rFonts w:ascii="Cambria" w:eastAsia="Calibri" w:hAnsi="Cambria" w:cs="Times New Roman"/>
          <w:bCs/>
          <w:i/>
          <w:iCs/>
          <w:lang w:val="en-US"/>
        </w:rPr>
        <w:t>ies</w:t>
      </w:r>
      <w:r w:rsidR="0057731B" w:rsidRPr="0057731B">
        <w:rPr>
          <w:rFonts w:ascii="Cambria" w:eastAsia="Calibri" w:hAnsi="Cambria" w:cs="Times New Roman"/>
          <w:bCs/>
          <w:i/>
          <w:iCs/>
          <w:lang w:val="en-US"/>
        </w:rPr>
        <w:t xml:space="preserve"> and</w:t>
      </w:r>
      <w:r w:rsidR="00F7346D">
        <w:rPr>
          <w:rFonts w:ascii="Cambria" w:eastAsia="Calibri" w:hAnsi="Cambria" w:cs="Times New Roman"/>
          <w:bCs/>
          <w:i/>
          <w:iCs/>
          <w:lang w:val="en-US"/>
        </w:rPr>
        <w:t xml:space="preserve"> equal opportunities of</w:t>
      </w:r>
      <w:r w:rsidR="0057731B" w:rsidRPr="0057731B">
        <w:rPr>
          <w:rFonts w:ascii="Cambria" w:eastAsia="Calibri" w:hAnsi="Cambria" w:cs="Times New Roman"/>
          <w:bCs/>
          <w:i/>
          <w:iCs/>
          <w:lang w:val="en-US"/>
        </w:rPr>
        <w:t xml:space="preserve"> participation in university life for all students, as well as to remove </w:t>
      </w:r>
      <w:r w:rsidR="00F7346D">
        <w:rPr>
          <w:rFonts w:ascii="Cambria" w:eastAsia="Calibri" w:hAnsi="Cambria" w:cs="Times New Roman"/>
          <w:bCs/>
          <w:i/>
          <w:iCs/>
          <w:lang w:val="en-US"/>
        </w:rPr>
        <w:t>circumstances</w:t>
      </w:r>
      <w:r w:rsidR="0057731B" w:rsidRPr="0057731B">
        <w:rPr>
          <w:rFonts w:ascii="Cambria" w:eastAsia="Calibri" w:hAnsi="Cambria" w:cs="Times New Roman"/>
          <w:bCs/>
          <w:i/>
          <w:iCs/>
          <w:lang w:val="en-US"/>
        </w:rPr>
        <w:t xml:space="preserve"> and situations that </w:t>
      </w:r>
      <w:r w:rsidR="0057731B" w:rsidRPr="0048715A">
        <w:rPr>
          <w:rFonts w:ascii="Cambria" w:eastAsia="Calibri" w:hAnsi="Cambria" w:cs="Times New Roman"/>
          <w:bCs/>
          <w:i/>
          <w:iCs/>
          <w:lang w:val="en-US"/>
        </w:rPr>
        <w:t xml:space="preserve">may </w:t>
      </w:r>
      <w:r w:rsidR="00F7346D" w:rsidRPr="0048715A">
        <w:rPr>
          <w:rFonts w:ascii="Cambria" w:eastAsia="Calibri" w:hAnsi="Cambria" w:cs="Times New Roman"/>
          <w:bCs/>
          <w:i/>
          <w:iCs/>
          <w:lang w:val="en-US"/>
        </w:rPr>
        <w:t>hinder</w:t>
      </w:r>
      <w:r w:rsidR="0057731B" w:rsidRPr="0048715A">
        <w:rPr>
          <w:rFonts w:ascii="Cambria" w:eastAsia="Calibri" w:hAnsi="Cambria" w:cs="Times New Roman"/>
          <w:bCs/>
          <w:i/>
          <w:iCs/>
          <w:lang w:val="en-US"/>
        </w:rPr>
        <w:t xml:space="preserve"> </w:t>
      </w:r>
      <w:r w:rsidR="00445AA4">
        <w:rPr>
          <w:rFonts w:ascii="Cambria" w:eastAsia="Calibri" w:hAnsi="Cambria" w:cs="Times New Roman"/>
          <w:bCs/>
          <w:i/>
          <w:iCs/>
          <w:lang w:val="en-US"/>
        </w:rPr>
        <w:t>students’</w:t>
      </w:r>
      <w:r w:rsidR="00B66CA2">
        <w:rPr>
          <w:rFonts w:ascii="Cambria" w:eastAsia="Calibri" w:hAnsi="Cambria" w:cs="Times New Roman"/>
          <w:bCs/>
          <w:i/>
          <w:iCs/>
          <w:lang w:val="en-US"/>
        </w:rPr>
        <w:t xml:space="preserve"> </w:t>
      </w:r>
      <w:r w:rsidR="0057731B" w:rsidRPr="0048715A">
        <w:rPr>
          <w:rFonts w:ascii="Cambria" w:eastAsia="Calibri" w:hAnsi="Cambria" w:cs="Times New Roman"/>
          <w:bCs/>
          <w:i/>
          <w:iCs/>
          <w:lang w:val="en-US"/>
        </w:rPr>
        <w:t>inclusion</w:t>
      </w:r>
      <w:r w:rsidR="00F7346D" w:rsidRPr="0048715A">
        <w:rPr>
          <w:rFonts w:ascii="Cambria" w:eastAsia="Calibri" w:hAnsi="Cambria" w:cs="Times New Roman"/>
          <w:bCs/>
          <w:i/>
          <w:iCs/>
          <w:lang w:val="en-US"/>
        </w:rPr>
        <w:t xml:space="preserve"> process</w:t>
      </w:r>
      <w:r w:rsidR="0057731B" w:rsidRPr="0048715A">
        <w:rPr>
          <w:rFonts w:ascii="Cambria" w:eastAsia="Calibri" w:hAnsi="Cambria" w:cs="Times New Roman"/>
          <w:bCs/>
          <w:i/>
          <w:iCs/>
          <w:lang w:val="en-US"/>
        </w:rPr>
        <w:t>.</w:t>
      </w:r>
    </w:p>
    <w:p w14:paraId="2A46DF42" w14:textId="3BB5CB35" w:rsidR="00F7346D" w:rsidRDefault="0048715A" w:rsidP="0048715A">
      <w:pPr>
        <w:ind w:left="142"/>
        <w:jc w:val="both"/>
        <w:rPr>
          <w:rFonts w:ascii="Cambria" w:eastAsia="Calibri" w:hAnsi="Cambria" w:cs="Times New Roman"/>
          <w:i/>
          <w:iCs/>
          <w:lang w:val="en-US"/>
        </w:rPr>
      </w:pPr>
      <w:r w:rsidRPr="0048715A">
        <w:rPr>
          <w:rFonts w:ascii="Cambria" w:hAnsi="Cambria" w:cs="Arial"/>
          <w:b/>
          <w:bCs/>
          <w:i/>
          <w:iCs/>
          <w:color w:val="000000" w:themeColor="text1"/>
          <w:shd w:val="clear" w:color="auto" w:fill="FFFFFF"/>
          <w:lang w:val="en-US"/>
        </w:rPr>
        <w:t>Learning Pathways for</w:t>
      </w:r>
      <w:r w:rsidR="009143ED">
        <w:rPr>
          <w:rFonts w:ascii="Cambria" w:hAnsi="Cambria" w:cs="Arial"/>
          <w:b/>
          <w:bCs/>
          <w:i/>
          <w:iCs/>
          <w:color w:val="000000" w:themeColor="text1"/>
          <w:shd w:val="clear" w:color="auto" w:fill="FFFFFF"/>
          <w:lang w:val="en-US"/>
        </w:rPr>
        <w:t xml:space="preserve"> </w:t>
      </w:r>
      <w:r w:rsidRPr="0048715A">
        <w:rPr>
          <w:rStyle w:val="Enfasicorsivo"/>
          <w:rFonts w:ascii="Cambria" w:hAnsi="Cambria" w:cs="Arial"/>
          <w:b/>
          <w:bCs/>
          <w:color w:val="000000" w:themeColor="text1"/>
          <w:shd w:val="clear" w:color="auto" w:fill="FFFFFF"/>
          <w:lang w:val="en-US"/>
        </w:rPr>
        <w:t>Transversal Competences and Guidance</w:t>
      </w:r>
      <w:r w:rsidR="009143ED">
        <w:rPr>
          <w:rFonts w:ascii="Cambria" w:hAnsi="Cambria" w:cs="Arial"/>
          <w:b/>
          <w:bCs/>
          <w:i/>
          <w:iCs/>
          <w:color w:val="000000" w:themeColor="text1"/>
          <w:shd w:val="clear" w:color="auto" w:fill="FFFFFF"/>
          <w:lang w:val="en-US"/>
        </w:rPr>
        <w:t xml:space="preserve"> </w:t>
      </w:r>
      <w:r w:rsidRPr="0048715A">
        <w:rPr>
          <w:rFonts w:ascii="Cambria" w:eastAsia="Calibri" w:hAnsi="Cambria" w:cs="Times New Roman"/>
          <w:b/>
          <w:bCs/>
          <w:i/>
          <w:iCs/>
          <w:color w:val="000000" w:themeColor="text1"/>
          <w:lang w:val="en-US"/>
        </w:rPr>
        <w:t xml:space="preserve">(PCTO </w:t>
      </w:r>
      <w:proofErr w:type="spellStart"/>
      <w:r w:rsidRPr="0048715A">
        <w:rPr>
          <w:rFonts w:ascii="Cambria" w:eastAsia="Calibri" w:hAnsi="Cambria" w:cs="Times New Roman"/>
          <w:b/>
          <w:i/>
          <w:iCs/>
          <w:lang w:val="en-US"/>
        </w:rPr>
        <w:t>Percorsi</w:t>
      </w:r>
      <w:proofErr w:type="spellEnd"/>
      <w:r w:rsidRPr="0048715A">
        <w:rPr>
          <w:rFonts w:ascii="Cambria" w:eastAsia="Calibri" w:hAnsi="Cambria" w:cs="Times New Roman"/>
          <w:b/>
          <w:i/>
          <w:iCs/>
          <w:lang w:val="en-US"/>
        </w:rPr>
        <w:t xml:space="preserve"> per le </w:t>
      </w:r>
      <w:proofErr w:type="spellStart"/>
      <w:r w:rsidRPr="0048715A">
        <w:rPr>
          <w:rFonts w:ascii="Cambria" w:eastAsia="Calibri" w:hAnsi="Cambria" w:cs="Times New Roman"/>
          <w:b/>
          <w:i/>
          <w:iCs/>
          <w:lang w:val="en-US"/>
        </w:rPr>
        <w:t>Competenze</w:t>
      </w:r>
      <w:proofErr w:type="spellEnd"/>
      <w:r w:rsidRPr="0048715A">
        <w:rPr>
          <w:rFonts w:ascii="Cambria" w:eastAsia="Calibri" w:hAnsi="Cambria" w:cs="Times New Roman"/>
          <w:b/>
          <w:i/>
          <w:iCs/>
          <w:lang w:val="en-US"/>
        </w:rPr>
        <w:t xml:space="preserve"> </w:t>
      </w:r>
      <w:proofErr w:type="spellStart"/>
      <w:r w:rsidRPr="0048715A">
        <w:rPr>
          <w:rFonts w:ascii="Cambria" w:eastAsia="Calibri" w:hAnsi="Cambria" w:cs="Times New Roman"/>
          <w:b/>
          <w:i/>
          <w:iCs/>
          <w:lang w:val="en-US"/>
        </w:rPr>
        <w:t>Trasversali</w:t>
      </w:r>
      <w:proofErr w:type="spellEnd"/>
      <w:r w:rsidRPr="0048715A">
        <w:rPr>
          <w:rFonts w:ascii="Cambria" w:eastAsia="Calibri" w:hAnsi="Cambria" w:cs="Times New Roman"/>
          <w:b/>
          <w:i/>
          <w:iCs/>
          <w:lang w:val="en-US"/>
        </w:rPr>
        <w:t xml:space="preserve"> e </w:t>
      </w:r>
      <w:proofErr w:type="spellStart"/>
      <w:r w:rsidRPr="0048715A">
        <w:rPr>
          <w:rFonts w:ascii="Cambria" w:eastAsia="Calibri" w:hAnsi="Cambria" w:cs="Times New Roman"/>
          <w:b/>
          <w:i/>
          <w:iCs/>
          <w:lang w:val="en-US"/>
        </w:rPr>
        <w:t>l’Orientamento</w:t>
      </w:r>
      <w:proofErr w:type="spellEnd"/>
      <w:r w:rsidRPr="0048715A">
        <w:rPr>
          <w:rFonts w:ascii="Cambria" w:eastAsia="Calibri" w:hAnsi="Cambria" w:cs="Times New Roman"/>
          <w:b/>
          <w:bCs/>
          <w:i/>
          <w:iCs/>
          <w:color w:val="000000" w:themeColor="text1"/>
          <w:lang w:val="en-US"/>
        </w:rPr>
        <w:t>)</w:t>
      </w:r>
      <w:r>
        <w:rPr>
          <w:rFonts w:ascii="Cambria" w:hAnsi="Cambria"/>
          <w:b/>
          <w:bCs/>
          <w:i/>
          <w:iCs/>
          <w:color w:val="000000" w:themeColor="text1"/>
          <w:lang w:val="en-US"/>
        </w:rPr>
        <w:t xml:space="preserve"> </w:t>
      </w:r>
      <w:r w:rsidR="00F7346D" w:rsidRPr="0048715A">
        <w:rPr>
          <w:rFonts w:ascii="Cambria" w:eastAsia="Calibri" w:hAnsi="Cambria" w:cs="Times New Roman"/>
          <w:i/>
          <w:iCs/>
          <w:color w:val="000000" w:themeColor="text1"/>
          <w:lang w:val="en-US"/>
        </w:rPr>
        <w:t xml:space="preserve">for the promotion, </w:t>
      </w:r>
      <w:r>
        <w:rPr>
          <w:rFonts w:ascii="Cambria" w:eastAsia="Calibri" w:hAnsi="Cambria" w:cs="Times New Roman"/>
          <w:i/>
          <w:iCs/>
          <w:color w:val="000000" w:themeColor="text1"/>
          <w:lang w:val="en-US"/>
        </w:rPr>
        <w:t>organization</w:t>
      </w:r>
      <w:r w:rsidR="00F7346D" w:rsidRPr="0048715A">
        <w:rPr>
          <w:rFonts w:ascii="Cambria" w:eastAsia="Calibri" w:hAnsi="Cambria" w:cs="Times New Roman"/>
          <w:i/>
          <w:iCs/>
          <w:color w:val="000000" w:themeColor="text1"/>
          <w:lang w:val="en-US"/>
        </w:rPr>
        <w:t xml:space="preserve"> and implementation </w:t>
      </w:r>
      <w:r w:rsidR="00F7346D" w:rsidRPr="0048715A">
        <w:rPr>
          <w:rFonts w:ascii="Cambria" w:eastAsia="Calibri" w:hAnsi="Cambria" w:cs="Times New Roman"/>
          <w:i/>
          <w:iCs/>
          <w:lang w:val="en-US"/>
        </w:rPr>
        <w:t>of specific actions</w:t>
      </w:r>
      <w:r w:rsidR="00D1268A">
        <w:rPr>
          <w:rFonts w:ascii="Cambria" w:eastAsia="Calibri" w:hAnsi="Cambria" w:cs="Times New Roman"/>
          <w:i/>
          <w:iCs/>
          <w:lang w:val="en-US"/>
        </w:rPr>
        <w:t xml:space="preserve"> </w:t>
      </w:r>
      <w:r w:rsidR="00F7346D" w:rsidRPr="0048715A">
        <w:rPr>
          <w:rFonts w:ascii="Cambria" w:eastAsia="Calibri" w:hAnsi="Cambria" w:cs="Times New Roman"/>
          <w:i/>
          <w:iCs/>
          <w:lang w:val="en-US"/>
        </w:rPr>
        <w:t>aimed at strengthening transversal skills.</w:t>
      </w:r>
    </w:p>
    <w:p w14:paraId="7BEF9E58" w14:textId="77777777" w:rsidR="00362876" w:rsidRDefault="00362876" w:rsidP="0048715A">
      <w:pPr>
        <w:ind w:left="142"/>
        <w:jc w:val="both"/>
        <w:rPr>
          <w:rFonts w:ascii="Cambria" w:hAnsi="Cambria"/>
          <w:i/>
          <w:iCs/>
          <w:color w:val="000000" w:themeColor="text1"/>
          <w:lang w:val="en-US"/>
        </w:rPr>
      </w:pPr>
    </w:p>
    <w:p w14:paraId="329A9F17" w14:textId="77777777" w:rsidR="00362876" w:rsidRPr="0048715A" w:rsidRDefault="00362876" w:rsidP="0048715A">
      <w:pPr>
        <w:ind w:left="142"/>
        <w:jc w:val="both"/>
        <w:rPr>
          <w:rFonts w:ascii="Cambria" w:hAnsi="Cambria"/>
          <w:i/>
          <w:iCs/>
          <w:color w:val="000000" w:themeColor="text1"/>
          <w:lang w:val="en-US"/>
        </w:rPr>
      </w:pPr>
    </w:p>
    <w:p w14:paraId="70D5F86A" w14:textId="77777777" w:rsidR="00480F07" w:rsidRPr="00D1268A" w:rsidRDefault="00D1268A" w:rsidP="00D1268A">
      <w:pPr>
        <w:shd w:val="clear" w:color="auto" w:fill="B8CCE4"/>
        <w:ind w:left="142"/>
        <w:jc w:val="both"/>
        <w:rPr>
          <w:rFonts w:ascii="Cambria" w:eastAsia="Calibri" w:hAnsi="Cambria" w:cs="Calibri"/>
          <w:b/>
          <w:bCs/>
          <w:lang w:val="en-US"/>
        </w:rPr>
      </w:pPr>
      <w:r w:rsidRPr="00D1268A">
        <w:rPr>
          <w:rFonts w:ascii="Cambria" w:eastAsia="Calibri" w:hAnsi="Cambria" w:cs="Calibri"/>
          <w:b/>
          <w:bCs/>
          <w:lang w:val="en-US"/>
        </w:rPr>
        <w:lastRenderedPageBreak/>
        <w:t>Framework</w:t>
      </w:r>
      <w:r w:rsidR="00480F07" w:rsidRPr="00D1268A">
        <w:rPr>
          <w:rFonts w:ascii="Cambria" w:eastAsia="Calibri" w:hAnsi="Cambria" w:cs="Calibri"/>
          <w:b/>
          <w:bCs/>
          <w:lang w:val="en-US"/>
        </w:rPr>
        <w:t xml:space="preserve"> B5 – O</w:t>
      </w:r>
      <w:r w:rsidRPr="00D1268A">
        <w:rPr>
          <w:rFonts w:ascii="Cambria" w:eastAsia="Calibri" w:hAnsi="Cambria" w:cs="Calibri"/>
          <w:b/>
          <w:bCs/>
          <w:lang w:val="en-US"/>
        </w:rPr>
        <w:t xml:space="preserve">ngoing guidance and </w:t>
      </w:r>
      <w:r w:rsidR="00480F07" w:rsidRPr="00D1268A">
        <w:rPr>
          <w:rFonts w:ascii="Cambria" w:eastAsia="Calibri" w:hAnsi="Cambria" w:cs="Calibri"/>
          <w:b/>
          <w:bCs/>
          <w:lang w:val="en-US"/>
        </w:rPr>
        <w:t>tutor</w:t>
      </w:r>
      <w:r>
        <w:rPr>
          <w:rFonts w:ascii="Cambria" w:eastAsia="Calibri" w:hAnsi="Cambria" w:cs="Calibri"/>
          <w:b/>
          <w:bCs/>
          <w:lang w:val="en-US"/>
        </w:rPr>
        <w:t>ing</w:t>
      </w:r>
    </w:p>
    <w:p w14:paraId="5BA7EA26" w14:textId="77777777" w:rsidR="00A5526D" w:rsidRPr="00733E80" w:rsidRDefault="003B53F1" w:rsidP="00733E80">
      <w:pPr>
        <w:spacing w:after="200" w:line="276" w:lineRule="auto"/>
        <w:ind w:left="170" w:right="170"/>
        <w:jc w:val="both"/>
        <w:rPr>
          <w:rFonts w:ascii="Cambria" w:eastAsia="Calibri" w:hAnsi="Cambria" w:cs="Times New Roman"/>
          <w:iCs/>
          <w:lang w:val="en-US"/>
        </w:rPr>
      </w:pPr>
      <w:hyperlink r:id="rId10" w:history="1">
        <w:r w:rsidR="00480F07" w:rsidRPr="00AF2DE3">
          <w:rPr>
            <w:rFonts w:ascii="Cambria" w:eastAsia="Calibri" w:hAnsi="Cambria" w:cs="Times New Roman"/>
            <w:iCs/>
            <w:color w:val="0000FF"/>
            <w:u w:val="single"/>
            <w:lang w:val="en-US"/>
          </w:rPr>
          <w:t>Tuto</w:t>
        </w:r>
        <w:r w:rsidR="00A5526D" w:rsidRPr="00AF2DE3">
          <w:rPr>
            <w:rFonts w:ascii="Cambria" w:eastAsia="Calibri" w:hAnsi="Cambria" w:cs="Times New Roman"/>
            <w:iCs/>
            <w:color w:val="0000FF"/>
            <w:u w:val="single"/>
            <w:lang w:val="en-US"/>
          </w:rPr>
          <w:t>ring</w:t>
        </w:r>
      </w:hyperlink>
      <w:r w:rsidR="00480F07" w:rsidRPr="00AF2DE3">
        <w:rPr>
          <w:rFonts w:ascii="Cambria" w:eastAsia="Calibri" w:hAnsi="Cambria" w:cs="Times New Roman"/>
          <w:iCs/>
          <w:lang w:val="en-US"/>
        </w:rPr>
        <w:t xml:space="preserve"> ; </w:t>
      </w:r>
      <w:hyperlink r:id="rId11" w:history="1">
        <w:r w:rsidR="00480F07" w:rsidRPr="00AF2DE3">
          <w:rPr>
            <w:rFonts w:ascii="Cambria" w:eastAsia="Calibri" w:hAnsi="Cambria" w:cs="Times New Roman"/>
            <w:iCs/>
            <w:color w:val="0000FF"/>
            <w:u w:val="single"/>
            <w:lang w:val="en-US"/>
          </w:rPr>
          <w:t>Pre-co</w:t>
        </w:r>
        <w:r w:rsidR="00A5526D" w:rsidRPr="00AF2DE3">
          <w:rPr>
            <w:rFonts w:ascii="Cambria" w:eastAsia="Calibri" w:hAnsi="Cambria" w:cs="Times New Roman"/>
            <w:iCs/>
            <w:color w:val="0000FF"/>
            <w:u w:val="single"/>
            <w:lang w:val="en-US"/>
          </w:rPr>
          <w:t>u</w:t>
        </w:r>
        <w:r w:rsidR="00480F07" w:rsidRPr="00AF2DE3">
          <w:rPr>
            <w:rFonts w:ascii="Cambria" w:eastAsia="Calibri" w:hAnsi="Cambria" w:cs="Times New Roman"/>
            <w:iCs/>
            <w:color w:val="0000FF"/>
            <w:u w:val="single"/>
            <w:lang w:val="en-US"/>
          </w:rPr>
          <w:t>rs</w:t>
        </w:r>
        <w:r w:rsidR="00A5526D" w:rsidRPr="00AF2DE3">
          <w:rPr>
            <w:rFonts w:ascii="Cambria" w:eastAsia="Calibri" w:hAnsi="Cambria" w:cs="Times New Roman"/>
            <w:iCs/>
            <w:color w:val="0000FF"/>
            <w:u w:val="single"/>
            <w:lang w:val="en-US"/>
          </w:rPr>
          <w:t>es;</w:t>
        </w:r>
      </w:hyperlink>
    </w:p>
    <w:p w14:paraId="53CEA685" w14:textId="77777777" w:rsidR="00A5526D" w:rsidRDefault="00A5526D" w:rsidP="00A5526D">
      <w:pPr>
        <w:spacing w:after="200" w:line="276" w:lineRule="auto"/>
        <w:ind w:left="170" w:right="170"/>
        <w:jc w:val="both"/>
        <w:rPr>
          <w:rFonts w:ascii="Cambria" w:eastAsia="Calibri" w:hAnsi="Cambria" w:cs="Times New Roman"/>
          <w:i/>
          <w:iCs/>
          <w:lang w:val="en-US"/>
        </w:rPr>
      </w:pPr>
      <w:r w:rsidRPr="00193CCB">
        <w:rPr>
          <w:rFonts w:ascii="Cambria" w:eastAsia="Calibri" w:hAnsi="Cambria" w:cs="Times New Roman"/>
          <w:i/>
          <w:iCs/>
          <w:lang w:val="en-US"/>
        </w:rPr>
        <w:t xml:space="preserve">Ongoing </w:t>
      </w:r>
      <w:r w:rsidR="00193CCB">
        <w:rPr>
          <w:rFonts w:ascii="Cambria" w:eastAsia="Calibri" w:hAnsi="Cambria" w:cs="Times New Roman"/>
          <w:i/>
          <w:iCs/>
          <w:lang w:val="en-US"/>
        </w:rPr>
        <w:t>guidance</w:t>
      </w:r>
      <w:r w:rsidRPr="00193CCB">
        <w:rPr>
          <w:rFonts w:ascii="Cambria" w:eastAsia="Calibri" w:hAnsi="Cambria" w:cs="Times New Roman"/>
          <w:i/>
          <w:iCs/>
          <w:lang w:val="en-US"/>
        </w:rPr>
        <w:t xml:space="preserve"> </w:t>
      </w:r>
      <w:r w:rsidR="00193CCB">
        <w:rPr>
          <w:rFonts w:ascii="Cambria" w:eastAsia="Calibri" w:hAnsi="Cambria" w:cs="Times New Roman"/>
          <w:i/>
          <w:iCs/>
          <w:lang w:val="en-US"/>
        </w:rPr>
        <w:t>i</w:t>
      </w:r>
      <w:r w:rsidRPr="00193CCB">
        <w:rPr>
          <w:rFonts w:ascii="Cambria" w:eastAsia="Calibri" w:hAnsi="Cambria" w:cs="Times New Roman"/>
          <w:i/>
          <w:iCs/>
          <w:lang w:val="en-US"/>
        </w:rPr>
        <w:t xml:space="preserve">s one of the University's strengths, </w:t>
      </w:r>
      <w:r w:rsidR="00733E80">
        <w:rPr>
          <w:rFonts w:ascii="Cambria" w:eastAsia="Calibri" w:hAnsi="Cambria" w:cs="Times New Roman"/>
          <w:i/>
          <w:iCs/>
          <w:lang w:val="en-US"/>
        </w:rPr>
        <w:t>because</w:t>
      </w:r>
      <w:r w:rsidR="00193CCB">
        <w:rPr>
          <w:rFonts w:ascii="Cambria" w:eastAsia="Calibri" w:hAnsi="Cambria" w:cs="Times New Roman"/>
          <w:i/>
          <w:iCs/>
          <w:lang w:val="en-US"/>
        </w:rPr>
        <w:t xml:space="preserve"> it is</w:t>
      </w:r>
      <w:r w:rsidRPr="00193CCB">
        <w:rPr>
          <w:rFonts w:ascii="Cambria" w:eastAsia="Calibri" w:hAnsi="Cambria" w:cs="Times New Roman"/>
          <w:i/>
          <w:iCs/>
          <w:lang w:val="en-US"/>
        </w:rPr>
        <w:t xml:space="preserve"> an </w:t>
      </w:r>
      <w:r w:rsidR="00193CCB" w:rsidRPr="00193CCB">
        <w:rPr>
          <w:rFonts w:ascii="Cambria" w:eastAsia="Calibri" w:hAnsi="Cambria" w:cs="Times New Roman"/>
          <w:i/>
          <w:iCs/>
          <w:lang w:val="en-US"/>
        </w:rPr>
        <w:t xml:space="preserve">institutional </w:t>
      </w:r>
      <w:r w:rsidRPr="00193CCB">
        <w:rPr>
          <w:rFonts w:ascii="Cambria" w:eastAsia="Calibri" w:hAnsi="Cambria" w:cs="Times New Roman"/>
          <w:i/>
          <w:iCs/>
          <w:lang w:val="en-US"/>
        </w:rPr>
        <w:t xml:space="preserve">activity </w:t>
      </w:r>
      <w:r w:rsidR="00733E80">
        <w:rPr>
          <w:rFonts w:ascii="Cambria" w:eastAsia="Calibri" w:hAnsi="Cambria" w:cs="Times New Roman"/>
          <w:i/>
          <w:iCs/>
          <w:lang w:val="en-US"/>
        </w:rPr>
        <w:t>which</w:t>
      </w:r>
      <w:r w:rsidR="00193CCB">
        <w:rPr>
          <w:rFonts w:ascii="Cambria" w:eastAsia="Calibri" w:hAnsi="Cambria" w:cs="Times New Roman"/>
          <w:i/>
          <w:iCs/>
          <w:lang w:val="en-US"/>
        </w:rPr>
        <w:t xml:space="preserve"> is </w:t>
      </w:r>
      <w:r w:rsidR="00193CCB" w:rsidRPr="00193CCB">
        <w:rPr>
          <w:rFonts w:ascii="Cambria" w:eastAsia="Calibri" w:hAnsi="Cambria" w:cs="Times New Roman"/>
          <w:i/>
          <w:iCs/>
          <w:lang w:val="en-US"/>
        </w:rPr>
        <w:t xml:space="preserve">systematically </w:t>
      </w:r>
      <w:r w:rsidRPr="00193CCB">
        <w:rPr>
          <w:rFonts w:ascii="Cambria" w:eastAsia="Calibri" w:hAnsi="Cambria" w:cs="Times New Roman"/>
          <w:i/>
          <w:iCs/>
          <w:lang w:val="en-US"/>
        </w:rPr>
        <w:t xml:space="preserve">carried out, both at </w:t>
      </w:r>
      <w:r w:rsidR="00751935">
        <w:rPr>
          <w:rFonts w:ascii="Cambria" w:eastAsia="Calibri" w:hAnsi="Cambria" w:cs="Times New Roman"/>
          <w:i/>
          <w:iCs/>
          <w:lang w:val="en-US"/>
        </w:rPr>
        <w:t>a</w:t>
      </w:r>
      <w:r w:rsidRPr="00193CCB">
        <w:rPr>
          <w:rFonts w:ascii="Cambria" w:eastAsia="Calibri" w:hAnsi="Cambria" w:cs="Times New Roman"/>
          <w:i/>
          <w:iCs/>
          <w:lang w:val="en-US"/>
        </w:rPr>
        <w:t xml:space="preserve"> central level and </w:t>
      </w:r>
      <w:r w:rsidR="00193CCB">
        <w:rPr>
          <w:rFonts w:ascii="Cambria" w:eastAsia="Calibri" w:hAnsi="Cambria" w:cs="Times New Roman"/>
          <w:i/>
          <w:iCs/>
          <w:lang w:val="en-US"/>
        </w:rPr>
        <w:t xml:space="preserve">also in </w:t>
      </w:r>
      <w:r w:rsidRPr="00193CCB">
        <w:rPr>
          <w:rFonts w:ascii="Cambria" w:eastAsia="Calibri" w:hAnsi="Cambria" w:cs="Times New Roman"/>
          <w:i/>
          <w:iCs/>
          <w:lang w:val="en-US"/>
        </w:rPr>
        <w:t>Departments/</w:t>
      </w:r>
      <w:r w:rsidR="00193CCB">
        <w:rPr>
          <w:rFonts w:ascii="Cambria" w:eastAsia="Calibri" w:hAnsi="Cambria" w:cs="Times New Roman"/>
          <w:i/>
          <w:iCs/>
          <w:lang w:val="en-US"/>
        </w:rPr>
        <w:t xml:space="preserve">Degree </w:t>
      </w:r>
      <w:r w:rsidRPr="00193CCB">
        <w:rPr>
          <w:rFonts w:ascii="Cambria" w:eastAsia="Calibri" w:hAnsi="Cambria" w:cs="Times New Roman"/>
          <w:i/>
          <w:iCs/>
          <w:lang w:val="en-US"/>
        </w:rPr>
        <w:t>Courses. In particular, in collaboration with the Departments/</w:t>
      </w:r>
      <w:r w:rsidR="00C54FB1">
        <w:rPr>
          <w:rFonts w:ascii="Cambria" w:eastAsia="Calibri" w:hAnsi="Cambria" w:cs="Times New Roman"/>
          <w:i/>
          <w:iCs/>
          <w:lang w:val="en-US"/>
        </w:rPr>
        <w:t xml:space="preserve">Degree </w:t>
      </w:r>
      <w:r w:rsidR="00C54FB1" w:rsidRPr="00193CCB">
        <w:rPr>
          <w:rFonts w:ascii="Cambria" w:eastAsia="Calibri" w:hAnsi="Cambria" w:cs="Times New Roman"/>
          <w:i/>
          <w:iCs/>
          <w:lang w:val="en-US"/>
        </w:rPr>
        <w:t>Courses</w:t>
      </w:r>
      <w:r w:rsidRPr="00193CCB">
        <w:rPr>
          <w:rFonts w:ascii="Cambria" w:eastAsia="Calibri" w:hAnsi="Cambria" w:cs="Times New Roman"/>
          <w:i/>
          <w:iCs/>
          <w:lang w:val="en-US"/>
        </w:rPr>
        <w:t xml:space="preserve">, </w:t>
      </w:r>
      <w:r w:rsidR="00C54FB1">
        <w:rPr>
          <w:rFonts w:ascii="Cambria" w:eastAsia="Calibri" w:hAnsi="Cambria" w:cs="Times New Roman"/>
          <w:i/>
          <w:iCs/>
          <w:lang w:val="en-US"/>
        </w:rPr>
        <w:t>several</w:t>
      </w:r>
      <w:r w:rsidRPr="00193CCB">
        <w:rPr>
          <w:rFonts w:ascii="Cambria" w:eastAsia="Calibri" w:hAnsi="Cambria" w:cs="Times New Roman"/>
          <w:i/>
          <w:iCs/>
          <w:lang w:val="en-US"/>
        </w:rPr>
        <w:t xml:space="preserve"> tutoring activities are promoted</w:t>
      </w:r>
      <w:r w:rsidR="00751935">
        <w:rPr>
          <w:rFonts w:ascii="Cambria" w:eastAsia="Calibri" w:hAnsi="Cambria" w:cs="Times New Roman"/>
          <w:i/>
          <w:iCs/>
          <w:lang w:val="en-US"/>
        </w:rPr>
        <w:t>;</w:t>
      </w:r>
      <w:r w:rsidRPr="00193CCB">
        <w:rPr>
          <w:rFonts w:ascii="Cambria" w:eastAsia="Calibri" w:hAnsi="Cambria" w:cs="Times New Roman"/>
          <w:i/>
          <w:iCs/>
          <w:lang w:val="en-US"/>
        </w:rPr>
        <w:t xml:space="preserve"> </w:t>
      </w:r>
      <w:r w:rsidR="00751935">
        <w:rPr>
          <w:rFonts w:ascii="Cambria" w:eastAsia="Calibri" w:hAnsi="Cambria" w:cs="Times New Roman"/>
          <w:i/>
          <w:iCs/>
          <w:lang w:val="en-US"/>
        </w:rPr>
        <w:t>their</w:t>
      </w:r>
      <w:r w:rsidR="00C54FB1">
        <w:rPr>
          <w:rFonts w:ascii="Cambria" w:eastAsia="Calibri" w:hAnsi="Cambria" w:cs="Times New Roman"/>
          <w:i/>
          <w:iCs/>
          <w:lang w:val="en-US"/>
        </w:rPr>
        <w:t xml:space="preserve"> aim is to </w:t>
      </w:r>
      <w:r w:rsidRPr="00193CCB">
        <w:rPr>
          <w:rFonts w:ascii="Cambria" w:eastAsia="Calibri" w:hAnsi="Cambria" w:cs="Times New Roman"/>
          <w:i/>
          <w:iCs/>
          <w:lang w:val="en-US"/>
        </w:rPr>
        <w:t>support students</w:t>
      </w:r>
      <w:r w:rsidR="00751935">
        <w:rPr>
          <w:rFonts w:ascii="Cambria" w:eastAsia="Calibri" w:hAnsi="Cambria" w:cs="Times New Roman"/>
          <w:i/>
          <w:iCs/>
          <w:lang w:val="en-US"/>
        </w:rPr>
        <w:t xml:space="preserve"> in their learning process and</w:t>
      </w:r>
      <w:r w:rsidRPr="00193CCB">
        <w:rPr>
          <w:rFonts w:ascii="Cambria" w:eastAsia="Calibri" w:hAnsi="Cambria" w:cs="Times New Roman"/>
          <w:i/>
          <w:iCs/>
          <w:lang w:val="en-US"/>
        </w:rPr>
        <w:t xml:space="preserve"> help them </w:t>
      </w:r>
      <w:r w:rsidR="00C54FB1">
        <w:rPr>
          <w:rFonts w:ascii="Cambria" w:eastAsia="Calibri" w:hAnsi="Cambria" w:cs="Times New Roman"/>
          <w:i/>
          <w:iCs/>
          <w:lang w:val="en-US"/>
        </w:rPr>
        <w:t>avoid hindrances</w:t>
      </w:r>
      <w:r w:rsidRPr="00193CCB">
        <w:rPr>
          <w:rFonts w:ascii="Cambria" w:eastAsia="Calibri" w:hAnsi="Cambria" w:cs="Times New Roman"/>
          <w:i/>
          <w:iCs/>
          <w:lang w:val="en-US"/>
        </w:rPr>
        <w:t xml:space="preserve"> to successful course attendance. </w:t>
      </w:r>
    </w:p>
    <w:p w14:paraId="39D719AE" w14:textId="77777777" w:rsidR="00E27EA9" w:rsidRPr="00E27EA9" w:rsidRDefault="00E27EA9" w:rsidP="00E27EA9">
      <w:pPr>
        <w:spacing w:after="200" w:line="276" w:lineRule="auto"/>
        <w:ind w:left="170" w:right="170"/>
        <w:jc w:val="both"/>
        <w:rPr>
          <w:rFonts w:ascii="Cambria" w:eastAsia="Calibri" w:hAnsi="Cambria" w:cs="Times New Roman"/>
          <w:i/>
          <w:iCs/>
          <w:lang w:val="en-US"/>
        </w:rPr>
      </w:pPr>
      <w:r>
        <w:rPr>
          <w:rFonts w:ascii="Cambria" w:eastAsia="Calibri" w:hAnsi="Cambria" w:cs="Times New Roman"/>
          <w:i/>
          <w:iCs/>
          <w:lang w:val="en-US"/>
        </w:rPr>
        <w:t>In this perspective</w:t>
      </w:r>
      <w:r w:rsidRPr="00E27EA9">
        <w:rPr>
          <w:rFonts w:ascii="Cambria" w:eastAsia="Calibri" w:hAnsi="Cambria" w:cs="Times New Roman"/>
          <w:i/>
          <w:iCs/>
          <w:lang w:val="en-US"/>
        </w:rPr>
        <w:t xml:space="preserve">, </w:t>
      </w:r>
      <w:r w:rsidR="00733E80">
        <w:rPr>
          <w:rFonts w:ascii="Cambria" w:eastAsia="Calibri" w:hAnsi="Cambria" w:cs="Times New Roman"/>
          <w:i/>
          <w:iCs/>
          <w:lang w:val="en-US"/>
        </w:rPr>
        <w:t xml:space="preserve">the academic </w:t>
      </w:r>
      <w:r w:rsidR="00733E80" w:rsidRPr="00E27EA9">
        <w:rPr>
          <w:rFonts w:ascii="Cambria" w:eastAsia="Calibri" w:hAnsi="Cambria" w:cs="Times New Roman"/>
          <w:i/>
          <w:iCs/>
          <w:lang w:val="en-US"/>
        </w:rPr>
        <w:t>tutoring</w:t>
      </w:r>
      <w:r w:rsidR="00733E80">
        <w:rPr>
          <w:rFonts w:ascii="Cambria" w:eastAsia="Calibri" w:hAnsi="Cambria" w:cs="Times New Roman"/>
          <w:i/>
          <w:iCs/>
          <w:lang w:val="en-US"/>
        </w:rPr>
        <w:t xml:space="preserve"> service</w:t>
      </w:r>
      <w:r w:rsidR="00733E80" w:rsidRPr="00E27EA9">
        <w:rPr>
          <w:rFonts w:ascii="Cambria" w:eastAsia="Calibri" w:hAnsi="Cambria" w:cs="Times New Roman"/>
          <w:i/>
          <w:iCs/>
          <w:lang w:val="en-US"/>
        </w:rPr>
        <w:t xml:space="preserve"> </w:t>
      </w:r>
      <w:r w:rsidR="00733E80">
        <w:rPr>
          <w:rFonts w:ascii="Cambria" w:eastAsia="Calibri" w:hAnsi="Cambria" w:cs="Times New Roman"/>
          <w:i/>
          <w:iCs/>
          <w:lang w:val="en-US"/>
        </w:rPr>
        <w:t xml:space="preserve">plays </w:t>
      </w:r>
      <w:r w:rsidRPr="00E27EA9">
        <w:rPr>
          <w:rFonts w:ascii="Cambria" w:eastAsia="Calibri" w:hAnsi="Cambria" w:cs="Times New Roman"/>
          <w:i/>
          <w:iCs/>
          <w:lang w:val="en-US"/>
        </w:rPr>
        <w:t>an important role</w:t>
      </w:r>
      <w:r w:rsidR="00733E80">
        <w:rPr>
          <w:rFonts w:ascii="Cambria" w:eastAsia="Calibri" w:hAnsi="Cambria" w:cs="Times New Roman"/>
          <w:i/>
          <w:iCs/>
          <w:lang w:val="en-US"/>
        </w:rPr>
        <w:t>;</w:t>
      </w:r>
      <w:r w:rsidRPr="00E27EA9">
        <w:rPr>
          <w:rFonts w:ascii="Cambria" w:eastAsia="Calibri" w:hAnsi="Cambria" w:cs="Times New Roman"/>
          <w:i/>
          <w:iCs/>
          <w:lang w:val="en-US"/>
        </w:rPr>
        <w:t xml:space="preserve"> </w:t>
      </w:r>
      <w:r w:rsidR="00733E80">
        <w:rPr>
          <w:rFonts w:ascii="Cambria" w:eastAsia="Calibri" w:hAnsi="Cambria" w:cs="Times New Roman"/>
          <w:i/>
          <w:iCs/>
          <w:lang w:val="en-US"/>
        </w:rPr>
        <w:t>it</w:t>
      </w:r>
      <w:r w:rsidRPr="00E27EA9">
        <w:rPr>
          <w:rFonts w:ascii="Cambria" w:eastAsia="Calibri" w:hAnsi="Cambria" w:cs="Times New Roman"/>
          <w:i/>
          <w:iCs/>
          <w:lang w:val="en-US"/>
        </w:rPr>
        <w:t xml:space="preserve"> </w:t>
      </w:r>
      <w:r w:rsidR="005D1828">
        <w:rPr>
          <w:rFonts w:ascii="Cambria" w:eastAsia="Calibri" w:hAnsi="Cambria" w:cs="Times New Roman"/>
          <w:i/>
          <w:iCs/>
          <w:lang w:val="en-US"/>
        </w:rPr>
        <w:t>supports</w:t>
      </w:r>
      <w:r w:rsidRPr="00E27EA9">
        <w:rPr>
          <w:rFonts w:ascii="Cambria" w:eastAsia="Calibri" w:hAnsi="Cambria" w:cs="Times New Roman"/>
          <w:i/>
          <w:iCs/>
          <w:lang w:val="en-US"/>
        </w:rPr>
        <w:t xml:space="preserve"> students </w:t>
      </w:r>
      <w:r w:rsidR="005D1828">
        <w:rPr>
          <w:rFonts w:ascii="Cambria" w:eastAsia="Calibri" w:hAnsi="Cambria" w:cs="Times New Roman"/>
          <w:i/>
          <w:iCs/>
          <w:lang w:val="en-US"/>
        </w:rPr>
        <w:t>i</w:t>
      </w:r>
      <w:r w:rsidRPr="00E27EA9">
        <w:rPr>
          <w:rFonts w:ascii="Cambria" w:eastAsia="Calibri" w:hAnsi="Cambria" w:cs="Times New Roman"/>
          <w:i/>
          <w:iCs/>
          <w:lang w:val="en-US"/>
        </w:rPr>
        <w:t>n specific subject areas</w:t>
      </w:r>
      <w:r w:rsidR="00751935">
        <w:rPr>
          <w:rFonts w:ascii="Cambria" w:eastAsia="Calibri" w:hAnsi="Cambria" w:cs="Times New Roman"/>
          <w:i/>
          <w:iCs/>
          <w:lang w:val="en-US"/>
        </w:rPr>
        <w:t>,</w:t>
      </w:r>
      <w:r w:rsidRPr="00E27EA9">
        <w:rPr>
          <w:rFonts w:ascii="Cambria" w:eastAsia="Calibri" w:hAnsi="Cambria" w:cs="Times New Roman"/>
          <w:i/>
          <w:iCs/>
          <w:lang w:val="en-US"/>
        </w:rPr>
        <w:t xml:space="preserve"> </w:t>
      </w:r>
      <w:r w:rsidR="007A3AA5">
        <w:rPr>
          <w:rFonts w:ascii="Cambria" w:eastAsia="Calibri" w:hAnsi="Cambria" w:cs="Times New Roman"/>
          <w:i/>
          <w:iCs/>
          <w:lang w:val="en-US"/>
        </w:rPr>
        <w:t>upon</w:t>
      </w:r>
      <w:r w:rsidRPr="00E27EA9">
        <w:rPr>
          <w:rFonts w:ascii="Cambria" w:eastAsia="Calibri" w:hAnsi="Cambria" w:cs="Times New Roman"/>
          <w:i/>
          <w:iCs/>
          <w:lang w:val="en-US"/>
        </w:rPr>
        <w:t xml:space="preserve"> </w:t>
      </w:r>
      <w:r w:rsidR="007A3AA5">
        <w:rPr>
          <w:rFonts w:ascii="Cambria" w:eastAsia="Calibri" w:hAnsi="Cambria" w:cs="Times New Roman"/>
          <w:i/>
          <w:iCs/>
          <w:lang w:val="en-US"/>
        </w:rPr>
        <w:t>indication</w:t>
      </w:r>
      <w:r w:rsidRPr="00E27EA9">
        <w:rPr>
          <w:rFonts w:ascii="Cambria" w:eastAsia="Calibri" w:hAnsi="Cambria" w:cs="Times New Roman"/>
          <w:i/>
          <w:iCs/>
          <w:lang w:val="en-US"/>
        </w:rPr>
        <w:t xml:space="preserve"> by the Departments/</w:t>
      </w:r>
      <w:r w:rsidR="007A3AA5">
        <w:rPr>
          <w:rFonts w:ascii="Cambria" w:eastAsia="Calibri" w:hAnsi="Cambria" w:cs="Times New Roman"/>
          <w:i/>
          <w:iCs/>
          <w:lang w:val="en-US"/>
        </w:rPr>
        <w:t xml:space="preserve">Degree </w:t>
      </w:r>
      <w:r w:rsidRPr="00E27EA9">
        <w:rPr>
          <w:rFonts w:ascii="Cambria" w:eastAsia="Calibri" w:hAnsi="Cambria" w:cs="Times New Roman"/>
          <w:i/>
          <w:iCs/>
          <w:lang w:val="en-US"/>
        </w:rPr>
        <w:t>Courses</w:t>
      </w:r>
      <w:r w:rsidR="007A3AA5">
        <w:rPr>
          <w:rFonts w:ascii="Cambria" w:eastAsia="Calibri" w:hAnsi="Cambria" w:cs="Times New Roman"/>
          <w:i/>
          <w:iCs/>
          <w:lang w:val="en-US"/>
        </w:rPr>
        <w:t xml:space="preserve"> on a yearly basis</w:t>
      </w:r>
      <w:r w:rsidRPr="00E27EA9">
        <w:rPr>
          <w:rFonts w:ascii="Cambria" w:eastAsia="Calibri" w:hAnsi="Cambria" w:cs="Times New Roman"/>
          <w:i/>
          <w:iCs/>
          <w:lang w:val="en-US"/>
        </w:rPr>
        <w:t xml:space="preserve">. </w:t>
      </w:r>
      <w:r w:rsidR="007A3AA5">
        <w:rPr>
          <w:rFonts w:ascii="Cambria" w:eastAsia="Calibri" w:hAnsi="Cambria" w:cs="Times New Roman"/>
          <w:i/>
          <w:iCs/>
          <w:lang w:val="en-US"/>
        </w:rPr>
        <w:t>Welcoming</w:t>
      </w:r>
      <w:r w:rsidRPr="00E27EA9">
        <w:rPr>
          <w:rFonts w:ascii="Cambria" w:eastAsia="Calibri" w:hAnsi="Cambria" w:cs="Times New Roman"/>
          <w:i/>
          <w:iCs/>
          <w:lang w:val="en-US"/>
        </w:rPr>
        <w:t xml:space="preserve"> and </w:t>
      </w:r>
      <w:r w:rsidR="007A3AA5">
        <w:rPr>
          <w:rFonts w:ascii="Cambria" w:eastAsia="Calibri" w:hAnsi="Cambria" w:cs="Times New Roman"/>
          <w:i/>
          <w:iCs/>
          <w:lang w:val="en-US"/>
        </w:rPr>
        <w:t>guidance</w:t>
      </w:r>
      <w:r w:rsidRPr="00E27EA9">
        <w:rPr>
          <w:rFonts w:ascii="Cambria" w:eastAsia="Calibri" w:hAnsi="Cambria" w:cs="Times New Roman"/>
          <w:i/>
          <w:iCs/>
          <w:lang w:val="en-US"/>
        </w:rPr>
        <w:t xml:space="preserve"> tutoring </w:t>
      </w:r>
      <w:r w:rsidR="00F7536C">
        <w:rPr>
          <w:rFonts w:ascii="Cambria" w:eastAsia="Calibri" w:hAnsi="Cambria" w:cs="Times New Roman"/>
          <w:i/>
          <w:iCs/>
          <w:lang w:val="en-US"/>
        </w:rPr>
        <w:t>services are</w:t>
      </w:r>
      <w:r w:rsidRPr="00E27EA9">
        <w:rPr>
          <w:rFonts w:ascii="Cambria" w:eastAsia="Calibri" w:hAnsi="Cambria" w:cs="Times New Roman"/>
          <w:i/>
          <w:iCs/>
          <w:lang w:val="en-US"/>
        </w:rPr>
        <w:t xml:space="preserve"> also provided</w:t>
      </w:r>
      <w:r w:rsidR="007A3AA5">
        <w:rPr>
          <w:rFonts w:ascii="Cambria" w:eastAsia="Calibri" w:hAnsi="Cambria" w:cs="Times New Roman"/>
          <w:i/>
          <w:iCs/>
          <w:lang w:val="en-US"/>
        </w:rPr>
        <w:t>;</w:t>
      </w:r>
      <w:r w:rsidRPr="00E27EA9">
        <w:rPr>
          <w:rFonts w:ascii="Cambria" w:eastAsia="Calibri" w:hAnsi="Cambria" w:cs="Times New Roman"/>
          <w:i/>
          <w:iCs/>
          <w:lang w:val="en-US"/>
        </w:rPr>
        <w:t xml:space="preserve"> </w:t>
      </w:r>
      <w:r w:rsidR="007A3AA5">
        <w:rPr>
          <w:rFonts w:ascii="Cambria" w:eastAsia="Calibri" w:hAnsi="Cambria" w:cs="Times New Roman"/>
          <w:i/>
          <w:iCs/>
          <w:lang w:val="en-US"/>
        </w:rPr>
        <w:t>the</w:t>
      </w:r>
      <w:r w:rsidR="005D1828">
        <w:rPr>
          <w:rFonts w:ascii="Cambria" w:eastAsia="Calibri" w:hAnsi="Cambria" w:cs="Times New Roman"/>
          <w:i/>
          <w:iCs/>
          <w:lang w:val="en-US"/>
        </w:rPr>
        <w:t>ir goal is to foster</w:t>
      </w:r>
      <w:r w:rsidRPr="00E27EA9">
        <w:rPr>
          <w:rFonts w:ascii="Cambria" w:eastAsia="Calibri" w:hAnsi="Cambria" w:cs="Times New Roman"/>
          <w:i/>
          <w:iCs/>
          <w:lang w:val="en-US"/>
        </w:rPr>
        <w:t xml:space="preserve"> </w:t>
      </w:r>
      <w:r w:rsidR="00FE3C0E" w:rsidRPr="00E27EA9">
        <w:rPr>
          <w:rFonts w:ascii="Cambria" w:eastAsia="Calibri" w:hAnsi="Cambria" w:cs="Times New Roman"/>
          <w:i/>
          <w:iCs/>
          <w:lang w:val="en-US"/>
        </w:rPr>
        <w:t>students</w:t>
      </w:r>
      <w:r w:rsidR="00FE3C0E">
        <w:rPr>
          <w:rFonts w:ascii="Cambria" w:eastAsia="Calibri" w:hAnsi="Cambria" w:cs="Times New Roman"/>
          <w:i/>
          <w:iCs/>
          <w:lang w:val="en-US"/>
        </w:rPr>
        <w:t>’</w:t>
      </w:r>
      <w:r w:rsidR="00FE3C0E" w:rsidRPr="00E27EA9">
        <w:rPr>
          <w:rFonts w:ascii="Cambria" w:eastAsia="Calibri" w:hAnsi="Cambria" w:cs="Times New Roman"/>
          <w:i/>
          <w:iCs/>
          <w:lang w:val="en-US"/>
        </w:rPr>
        <w:t xml:space="preserve"> </w:t>
      </w:r>
      <w:r w:rsidRPr="00E27EA9">
        <w:rPr>
          <w:rFonts w:ascii="Cambria" w:eastAsia="Calibri" w:hAnsi="Cambria" w:cs="Times New Roman"/>
          <w:i/>
          <w:iCs/>
          <w:lang w:val="en-US"/>
        </w:rPr>
        <w:t xml:space="preserve">integration </w:t>
      </w:r>
      <w:r w:rsidR="00FE3C0E">
        <w:rPr>
          <w:rFonts w:ascii="Cambria" w:eastAsia="Calibri" w:hAnsi="Cambria" w:cs="Times New Roman"/>
          <w:i/>
          <w:iCs/>
          <w:lang w:val="en-US"/>
        </w:rPr>
        <w:t>in</w:t>
      </w:r>
      <w:r w:rsidRPr="00E27EA9">
        <w:rPr>
          <w:rFonts w:ascii="Cambria" w:eastAsia="Calibri" w:hAnsi="Cambria" w:cs="Times New Roman"/>
          <w:i/>
          <w:iCs/>
          <w:lang w:val="en-US"/>
        </w:rPr>
        <w:t xml:space="preserve"> the university environment by providing practical information on courses, services offered by the University and educational, cultural and recreational opportunities. The </w:t>
      </w:r>
      <w:r w:rsidR="00FE3C0E">
        <w:rPr>
          <w:rFonts w:ascii="Cambria" w:eastAsia="Calibri" w:hAnsi="Cambria" w:cs="Times New Roman"/>
          <w:i/>
          <w:iCs/>
          <w:lang w:val="en-US"/>
        </w:rPr>
        <w:t>University</w:t>
      </w:r>
      <w:r w:rsidRPr="00E27EA9">
        <w:rPr>
          <w:rFonts w:ascii="Cambria" w:eastAsia="Calibri" w:hAnsi="Cambria" w:cs="Times New Roman"/>
          <w:i/>
          <w:iCs/>
          <w:lang w:val="en-US"/>
        </w:rPr>
        <w:t xml:space="preserve"> has selected 7 </w:t>
      </w:r>
      <w:r w:rsidR="00F7536C">
        <w:rPr>
          <w:rFonts w:ascii="Cambria" w:eastAsia="Calibri" w:hAnsi="Cambria" w:cs="Times New Roman"/>
          <w:i/>
          <w:iCs/>
          <w:lang w:val="en-US"/>
        </w:rPr>
        <w:t xml:space="preserve">skilled </w:t>
      </w:r>
      <w:r w:rsidRPr="00E27EA9">
        <w:rPr>
          <w:rFonts w:ascii="Cambria" w:eastAsia="Calibri" w:hAnsi="Cambria" w:cs="Times New Roman"/>
          <w:i/>
          <w:iCs/>
          <w:lang w:val="en-US"/>
        </w:rPr>
        <w:t>Tutors</w:t>
      </w:r>
      <w:r w:rsidR="00F7536C">
        <w:rPr>
          <w:rFonts w:ascii="Cambria" w:eastAsia="Calibri" w:hAnsi="Cambria" w:cs="Times New Roman"/>
          <w:i/>
          <w:iCs/>
          <w:lang w:val="en-US"/>
        </w:rPr>
        <w:t xml:space="preserve"> </w:t>
      </w:r>
      <w:r w:rsidRPr="00E27EA9">
        <w:rPr>
          <w:rFonts w:ascii="Cambria" w:eastAsia="Calibri" w:hAnsi="Cambria" w:cs="Times New Roman"/>
          <w:i/>
          <w:iCs/>
          <w:lang w:val="en-US"/>
        </w:rPr>
        <w:t xml:space="preserve">to ensure transversal support for activities promoting </w:t>
      </w:r>
      <w:r w:rsidR="00B96FE4">
        <w:rPr>
          <w:rFonts w:ascii="Cambria" w:eastAsia="Calibri" w:hAnsi="Cambria" w:cs="Times New Roman"/>
          <w:i/>
          <w:iCs/>
          <w:lang w:val="en-US"/>
        </w:rPr>
        <w:t>degree courses</w:t>
      </w:r>
      <w:r w:rsidRPr="00E27EA9">
        <w:rPr>
          <w:rFonts w:ascii="Cambria" w:eastAsia="Calibri" w:hAnsi="Cambria" w:cs="Times New Roman"/>
          <w:i/>
          <w:iCs/>
          <w:lang w:val="en-US"/>
        </w:rPr>
        <w:t xml:space="preserve"> and services.</w:t>
      </w:r>
    </w:p>
    <w:p w14:paraId="0C00E821" w14:textId="77777777" w:rsidR="00B96FE4" w:rsidRPr="00B96FE4" w:rsidRDefault="00B96FE4" w:rsidP="00B96FE4">
      <w:pPr>
        <w:spacing w:after="200" w:line="276" w:lineRule="auto"/>
        <w:ind w:left="170" w:right="170"/>
        <w:jc w:val="both"/>
        <w:rPr>
          <w:rFonts w:ascii="Cambria" w:eastAsia="Calibri" w:hAnsi="Cambria" w:cs="Times New Roman"/>
          <w:i/>
          <w:iCs/>
          <w:lang w:val="en-US"/>
        </w:rPr>
      </w:pPr>
      <w:r w:rsidRPr="00B96FE4">
        <w:rPr>
          <w:rFonts w:ascii="Cambria" w:eastAsia="Calibri" w:hAnsi="Cambria" w:cs="Times New Roman"/>
          <w:i/>
          <w:iCs/>
          <w:lang w:val="en-US"/>
        </w:rPr>
        <w:t xml:space="preserve">While </w:t>
      </w:r>
      <w:r>
        <w:rPr>
          <w:rFonts w:ascii="Cambria" w:eastAsia="Calibri" w:hAnsi="Cambria" w:cs="Times New Roman"/>
          <w:i/>
          <w:iCs/>
          <w:lang w:val="en-US"/>
        </w:rPr>
        <w:t>welcoming</w:t>
      </w:r>
      <w:r w:rsidRPr="00B96FE4">
        <w:rPr>
          <w:rFonts w:ascii="Cambria" w:eastAsia="Calibri" w:hAnsi="Cambria" w:cs="Times New Roman"/>
          <w:i/>
          <w:iCs/>
          <w:lang w:val="en-US"/>
        </w:rPr>
        <w:t xml:space="preserve"> and </w:t>
      </w:r>
      <w:r>
        <w:rPr>
          <w:rFonts w:ascii="Cambria" w:eastAsia="Calibri" w:hAnsi="Cambria" w:cs="Times New Roman"/>
          <w:i/>
          <w:iCs/>
          <w:lang w:val="en-US"/>
        </w:rPr>
        <w:t>guidance</w:t>
      </w:r>
      <w:r w:rsidRPr="00B96FE4">
        <w:rPr>
          <w:rFonts w:ascii="Cambria" w:eastAsia="Calibri" w:hAnsi="Cambria" w:cs="Times New Roman"/>
          <w:i/>
          <w:iCs/>
          <w:lang w:val="en-US"/>
        </w:rPr>
        <w:t xml:space="preserve"> tutoring activities are carried out by senior students, academic tutoring is carried out by faculty members of </w:t>
      </w:r>
      <w:r>
        <w:rPr>
          <w:rFonts w:ascii="Cambria" w:eastAsia="Calibri" w:hAnsi="Cambria" w:cs="Times New Roman"/>
          <w:i/>
          <w:iCs/>
          <w:lang w:val="en-US"/>
        </w:rPr>
        <w:t xml:space="preserve">Degree </w:t>
      </w:r>
      <w:r w:rsidRPr="00B96FE4">
        <w:rPr>
          <w:rFonts w:ascii="Cambria" w:eastAsia="Calibri" w:hAnsi="Cambria" w:cs="Times New Roman"/>
          <w:i/>
          <w:iCs/>
          <w:lang w:val="en-US"/>
        </w:rPr>
        <w:t xml:space="preserve">Courses. </w:t>
      </w:r>
      <w:r w:rsidR="004109DB">
        <w:rPr>
          <w:rFonts w:ascii="Cambria" w:eastAsia="Calibri" w:hAnsi="Cambria" w:cs="Times New Roman"/>
          <w:i/>
          <w:iCs/>
          <w:lang w:val="en-US"/>
        </w:rPr>
        <w:t>Academic</w:t>
      </w:r>
      <w:r w:rsidRPr="00B96FE4">
        <w:rPr>
          <w:rFonts w:ascii="Cambria" w:eastAsia="Calibri" w:hAnsi="Cambria" w:cs="Times New Roman"/>
          <w:i/>
          <w:iCs/>
          <w:lang w:val="en-US"/>
        </w:rPr>
        <w:t xml:space="preserve"> tutoring is of paramount importance, as it supports students from the</w:t>
      </w:r>
      <w:r w:rsidR="004109DB">
        <w:rPr>
          <w:rFonts w:ascii="Cambria" w:eastAsia="Calibri" w:hAnsi="Cambria" w:cs="Times New Roman"/>
          <w:i/>
          <w:iCs/>
          <w:lang w:val="en-US"/>
        </w:rPr>
        <w:t>ir early</w:t>
      </w:r>
      <w:r w:rsidRPr="00B96FE4">
        <w:rPr>
          <w:rFonts w:ascii="Cambria" w:eastAsia="Calibri" w:hAnsi="Cambria" w:cs="Times New Roman"/>
          <w:i/>
          <w:iCs/>
          <w:lang w:val="en-US"/>
        </w:rPr>
        <w:t xml:space="preserve"> </w:t>
      </w:r>
      <w:r w:rsidR="004109DB">
        <w:rPr>
          <w:rFonts w:ascii="Cambria" w:eastAsia="Calibri" w:hAnsi="Cambria" w:cs="Times New Roman"/>
          <w:i/>
          <w:iCs/>
          <w:lang w:val="en-US"/>
        </w:rPr>
        <w:t>approach to university, guid</w:t>
      </w:r>
      <w:r w:rsidR="0020400D">
        <w:rPr>
          <w:rFonts w:ascii="Cambria" w:eastAsia="Calibri" w:hAnsi="Cambria" w:cs="Times New Roman"/>
          <w:i/>
          <w:iCs/>
          <w:lang w:val="en-US"/>
        </w:rPr>
        <w:t>es</w:t>
      </w:r>
      <w:r w:rsidR="004109DB">
        <w:rPr>
          <w:rFonts w:ascii="Cambria" w:eastAsia="Calibri" w:hAnsi="Cambria" w:cs="Times New Roman"/>
          <w:i/>
          <w:iCs/>
          <w:lang w:val="en-US"/>
        </w:rPr>
        <w:t xml:space="preserve"> them</w:t>
      </w:r>
      <w:r w:rsidRPr="00B96FE4">
        <w:rPr>
          <w:rFonts w:ascii="Cambria" w:eastAsia="Calibri" w:hAnsi="Cambria" w:cs="Times New Roman"/>
          <w:i/>
          <w:iCs/>
          <w:lang w:val="en-US"/>
        </w:rPr>
        <w:t xml:space="preserve"> </w:t>
      </w:r>
      <w:r w:rsidR="004109DB">
        <w:rPr>
          <w:rFonts w:ascii="Cambria" w:eastAsia="Calibri" w:hAnsi="Cambria" w:cs="Times New Roman"/>
          <w:i/>
          <w:iCs/>
          <w:lang w:val="en-US"/>
        </w:rPr>
        <w:t>in</w:t>
      </w:r>
      <w:r w:rsidRPr="00B96FE4">
        <w:rPr>
          <w:rFonts w:ascii="Cambria" w:eastAsia="Calibri" w:hAnsi="Cambria" w:cs="Times New Roman"/>
          <w:i/>
          <w:iCs/>
          <w:lang w:val="en-US"/>
        </w:rPr>
        <w:t xml:space="preserve"> the organization of study activities</w:t>
      </w:r>
      <w:r w:rsidR="005D1828">
        <w:rPr>
          <w:rFonts w:ascii="Cambria" w:eastAsia="Calibri" w:hAnsi="Cambria" w:cs="Times New Roman"/>
          <w:i/>
          <w:iCs/>
          <w:lang w:val="en-US"/>
        </w:rPr>
        <w:t xml:space="preserve">, </w:t>
      </w:r>
      <w:r w:rsidR="004109DB">
        <w:rPr>
          <w:rFonts w:ascii="Cambria" w:eastAsia="Calibri" w:hAnsi="Cambria" w:cs="Times New Roman"/>
          <w:i/>
          <w:iCs/>
          <w:lang w:val="en-US"/>
        </w:rPr>
        <w:t>help</w:t>
      </w:r>
      <w:r w:rsidR="0020400D">
        <w:rPr>
          <w:rFonts w:ascii="Cambria" w:eastAsia="Calibri" w:hAnsi="Cambria" w:cs="Times New Roman"/>
          <w:i/>
          <w:iCs/>
          <w:lang w:val="en-US"/>
        </w:rPr>
        <w:t>s</w:t>
      </w:r>
      <w:r w:rsidR="004109DB">
        <w:rPr>
          <w:rFonts w:ascii="Cambria" w:eastAsia="Calibri" w:hAnsi="Cambria" w:cs="Times New Roman"/>
          <w:i/>
          <w:iCs/>
          <w:lang w:val="en-US"/>
        </w:rPr>
        <w:t xml:space="preserve"> them achieve </w:t>
      </w:r>
      <w:r w:rsidR="00FC7CA0">
        <w:rPr>
          <w:rFonts w:ascii="Cambria" w:eastAsia="Calibri" w:hAnsi="Cambria" w:cs="Times New Roman"/>
          <w:i/>
          <w:iCs/>
          <w:lang w:val="en-US"/>
        </w:rPr>
        <w:t xml:space="preserve">effective </w:t>
      </w:r>
      <w:r w:rsidRPr="00B96FE4">
        <w:rPr>
          <w:rFonts w:ascii="Cambria" w:eastAsia="Calibri" w:hAnsi="Cambria" w:cs="Times New Roman"/>
          <w:i/>
          <w:iCs/>
          <w:lang w:val="en-US"/>
        </w:rPr>
        <w:t xml:space="preserve">course attendance and </w:t>
      </w:r>
      <w:r w:rsidR="0020400D">
        <w:rPr>
          <w:rFonts w:ascii="Cambria" w:eastAsia="Calibri" w:hAnsi="Cambria" w:cs="Times New Roman"/>
          <w:i/>
          <w:iCs/>
          <w:lang w:val="en-US"/>
        </w:rPr>
        <w:t>advises</w:t>
      </w:r>
      <w:r w:rsidRPr="00B96FE4">
        <w:rPr>
          <w:rFonts w:ascii="Cambria" w:eastAsia="Calibri" w:hAnsi="Cambria" w:cs="Times New Roman"/>
          <w:i/>
          <w:iCs/>
          <w:lang w:val="en-US"/>
        </w:rPr>
        <w:t xml:space="preserve"> them in their educational choices.</w:t>
      </w:r>
    </w:p>
    <w:p w14:paraId="19D5EB25" w14:textId="0EDE7B29" w:rsidR="00935306" w:rsidRPr="00935306" w:rsidRDefault="00FC7CA0" w:rsidP="00935306">
      <w:pPr>
        <w:spacing w:after="200" w:line="276" w:lineRule="auto"/>
        <w:ind w:left="170" w:right="170"/>
        <w:jc w:val="both"/>
        <w:rPr>
          <w:rFonts w:ascii="Cambria" w:eastAsia="Calibri" w:hAnsi="Cambria" w:cs="Times New Roman"/>
          <w:i/>
          <w:iCs/>
          <w:lang w:val="en-US"/>
        </w:rPr>
      </w:pPr>
      <w:r w:rsidRPr="00FC7CA0">
        <w:rPr>
          <w:rFonts w:ascii="Cambria" w:eastAsia="Calibri" w:hAnsi="Cambria" w:cs="Times New Roman"/>
          <w:i/>
          <w:iCs/>
          <w:lang w:val="en-US"/>
        </w:rPr>
        <w:t xml:space="preserve">In addition, </w:t>
      </w:r>
      <w:r w:rsidR="0020400D">
        <w:rPr>
          <w:rFonts w:ascii="Cambria" w:eastAsia="Calibri" w:hAnsi="Cambria" w:cs="Times New Roman"/>
          <w:i/>
          <w:iCs/>
          <w:lang w:val="en-US"/>
        </w:rPr>
        <w:t>assistance</w:t>
      </w:r>
      <w:r w:rsidRPr="00FC7CA0">
        <w:rPr>
          <w:rFonts w:ascii="Cambria" w:eastAsia="Calibri" w:hAnsi="Cambria" w:cs="Times New Roman"/>
          <w:i/>
          <w:iCs/>
          <w:lang w:val="en-US"/>
        </w:rPr>
        <w:t xml:space="preserve"> is offered to students with disabilities, </w:t>
      </w:r>
      <w:r>
        <w:rPr>
          <w:rFonts w:ascii="Cambria" w:eastAsia="Calibri" w:hAnsi="Cambria" w:cs="Times New Roman"/>
          <w:i/>
          <w:iCs/>
          <w:lang w:val="en-US"/>
        </w:rPr>
        <w:t>Specific Learning Disorders</w:t>
      </w:r>
      <w:r w:rsidRPr="00FC7CA0">
        <w:rPr>
          <w:rFonts w:ascii="Cambria" w:eastAsia="Calibri" w:hAnsi="Cambria" w:cs="Times New Roman"/>
          <w:i/>
          <w:iCs/>
          <w:lang w:val="en-US"/>
        </w:rPr>
        <w:t xml:space="preserve"> or special needs </w:t>
      </w:r>
      <w:r w:rsidR="0020400D">
        <w:rPr>
          <w:rFonts w:ascii="Cambria" w:eastAsia="Calibri" w:hAnsi="Cambria" w:cs="Times New Roman"/>
          <w:i/>
          <w:iCs/>
          <w:lang w:val="en-US"/>
        </w:rPr>
        <w:t>by means of</w:t>
      </w:r>
      <w:r w:rsidRPr="00FC7CA0">
        <w:rPr>
          <w:rFonts w:ascii="Cambria" w:eastAsia="Calibri" w:hAnsi="Cambria" w:cs="Times New Roman"/>
          <w:i/>
          <w:iCs/>
          <w:lang w:val="en-US"/>
        </w:rPr>
        <w:t xml:space="preserve"> specialized tutoring activities </w:t>
      </w:r>
      <w:r w:rsidR="00935306">
        <w:rPr>
          <w:rFonts w:ascii="Cambria" w:eastAsia="Calibri" w:hAnsi="Cambria" w:cs="Times New Roman"/>
          <w:i/>
          <w:iCs/>
          <w:lang w:val="en-US"/>
        </w:rPr>
        <w:t>with the support</w:t>
      </w:r>
      <w:r w:rsidRPr="00FC7CA0">
        <w:rPr>
          <w:rFonts w:ascii="Cambria" w:eastAsia="Calibri" w:hAnsi="Cambria" w:cs="Times New Roman"/>
          <w:i/>
          <w:iCs/>
          <w:lang w:val="en-US"/>
        </w:rPr>
        <w:t xml:space="preserve"> of</w:t>
      </w:r>
      <w:r w:rsidR="00FE6685">
        <w:rPr>
          <w:rFonts w:ascii="Cambria" w:eastAsia="Calibri" w:hAnsi="Cambria" w:cs="Times New Roman"/>
          <w:i/>
          <w:iCs/>
          <w:lang w:val="en-US"/>
        </w:rPr>
        <w:t xml:space="preserve"> the sector of</w:t>
      </w:r>
      <w:r w:rsidRPr="00FC7CA0">
        <w:rPr>
          <w:rFonts w:ascii="Cambria" w:eastAsia="Calibri" w:hAnsi="Cambria" w:cs="Times New Roman"/>
          <w:i/>
          <w:iCs/>
          <w:lang w:val="en-US"/>
        </w:rPr>
        <w:t xml:space="preserve"> </w:t>
      </w:r>
      <w:hyperlink r:id="rId12" w:history="1">
        <w:r w:rsidRPr="009143ED">
          <w:rPr>
            <w:rStyle w:val="Collegamentoipertestuale"/>
            <w:rFonts w:ascii="Cambria" w:eastAsia="Calibri" w:hAnsi="Cambria" w:cs="Times New Roman"/>
            <w:i/>
            <w:iCs/>
            <w:lang w:val="en-US"/>
          </w:rPr>
          <w:t>inclusion services</w:t>
        </w:r>
      </w:hyperlink>
      <w:r w:rsidR="00935306">
        <w:rPr>
          <w:rFonts w:ascii="Cambria" w:eastAsia="Calibri" w:hAnsi="Cambria" w:cs="Times New Roman"/>
          <w:i/>
          <w:iCs/>
          <w:lang w:val="en-US"/>
        </w:rPr>
        <w:t xml:space="preserve">; the latter, </w:t>
      </w:r>
      <w:r w:rsidRPr="00FC7CA0">
        <w:rPr>
          <w:rFonts w:ascii="Cambria" w:eastAsia="Calibri" w:hAnsi="Cambria" w:cs="Times New Roman"/>
          <w:i/>
          <w:iCs/>
          <w:lang w:val="en-US"/>
        </w:rPr>
        <w:t xml:space="preserve">thanks to the </w:t>
      </w:r>
      <w:r w:rsidR="00935306">
        <w:rPr>
          <w:rFonts w:ascii="Cambria" w:eastAsia="Calibri" w:hAnsi="Cambria" w:cs="Times New Roman"/>
          <w:i/>
          <w:iCs/>
          <w:lang w:val="en-US"/>
        </w:rPr>
        <w:t>collaboration</w:t>
      </w:r>
      <w:r w:rsidRPr="00FC7CA0">
        <w:rPr>
          <w:rFonts w:ascii="Cambria" w:eastAsia="Calibri" w:hAnsi="Cambria" w:cs="Times New Roman"/>
          <w:i/>
          <w:iCs/>
          <w:lang w:val="en-US"/>
        </w:rPr>
        <w:t xml:space="preserve"> of senior students and specialized professional</w:t>
      </w:r>
      <w:r w:rsidR="00935306">
        <w:rPr>
          <w:rFonts w:ascii="Cambria" w:eastAsia="Calibri" w:hAnsi="Cambria" w:cs="Times New Roman"/>
          <w:i/>
          <w:iCs/>
          <w:lang w:val="en-US"/>
        </w:rPr>
        <w:t>s</w:t>
      </w:r>
      <w:r w:rsidRPr="00FC7CA0">
        <w:rPr>
          <w:rFonts w:ascii="Cambria" w:eastAsia="Calibri" w:hAnsi="Cambria" w:cs="Times New Roman"/>
          <w:i/>
          <w:iCs/>
          <w:lang w:val="en-US"/>
        </w:rPr>
        <w:t xml:space="preserve">, </w:t>
      </w:r>
      <w:r w:rsidR="00935306">
        <w:rPr>
          <w:rFonts w:ascii="Cambria" w:eastAsia="Calibri" w:hAnsi="Cambria" w:cs="Times New Roman"/>
          <w:i/>
          <w:iCs/>
          <w:lang w:val="en-US"/>
        </w:rPr>
        <w:t>ensures</w:t>
      </w:r>
      <w:r w:rsidRPr="00FC7CA0">
        <w:rPr>
          <w:rFonts w:ascii="Cambria" w:eastAsia="Calibri" w:hAnsi="Cambria" w:cs="Times New Roman"/>
          <w:i/>
          <w:iCs/>
          <w:lang w:val="en-US"/>
        </w:rPr>
        <w:t xml:space="preserve"> students</w:t>
      </w:r>
      <w:r w:rsidR="00935306">
        <w:rPr>
          <w:rFonts w:ascii="Cambria" w:eastAsia="Calibri" w:hAnsi="Cambria" w:cs="Times New Roman"/>
          <w:i/>
          <w:iCs/>
          <w:lang w:val="en-US"/>
        </w:rPr>
        <w:t>’</w:t>
      </w:r>
      <w:r w:rsidRPr="00FC7CA0">
        <w:rPr>
          <w:rFonts w:ascii="Cambria" w:eastAsia="Calibri" w:hAnsi="Cambria" w:cs="Times New Roman"/>
          <w:i/>
          <w:iCs/>
          <w:lang w:val="en-US"/>
        </w:rPr>
        <w:t xml:space="preserve"> </w:t>
      </w:r>
      <w:r w:rsidR="00935306">
        <w:rPr>
          <w:rFonts w:ascii="Cambria" w:eastAsia="Calibri" w:hAnsi="Cambria" w:cs="Times New Roman"/>
          <w:i/>
          <w:iCs/>
          <w:lang w:val="en-US"/>
        </w:rPr>
        <w:t>full</w:t>
      </w:r>
      <w:r w:rsidRPr="00FC7CA0">
        <w:rPr>
          <w:rFonts w:ascii="Cambria" w:eastAsia="Calibri" w:hAnsi="Cambria" w:cs="Times New Roman"/>
          <w:i/>
          <w:iCs/>
          <w:lang w:val="en-US"/>
        </w:rPr>
        <w:t xml:space="preserve"> integration in the study environment and university life (specialized tutoring).</w:t>
      </w:r>
    </w:p>
    <w:p w14:paraId="3EAAA3E9" w14:textId="77777777" w:rsidR="00751935" w:rsidRPr="00D41906" w:rsidRDefault="00935306" w:rsidP="00751935">
      <w:pPr>
        <w:spacing w:after="200" w:line="276" w:lineRule="auto"/>
        <w:ind w:left="170" w:right="170"/>
        <w:jc w:val="both"/>
        <w:rPr>
          <w:rFonts w:ascii="Cambria" w:eastAsia="Calibri" w:hAnsi="Cambria" w:cs="Times New Roman"/>
          <w:i/>
          <w:iCs/>
          <w:lang w:val="en-US"/>
        </w:rPr>
      </w:pPr>
      <w:r w:rsidRPr="00935306">
        <w:rPr>
          <w:rFonts w:ascii="Cambria" w:eastAsia="Calibri" w:hAnsi="Cambria" w:cs="Times New Roman"/>
          <w:i/>
          <w:iCs/>
          <w:lang w:val="en-US"/>
        </w:rPr>
        <w:t xml:space="preserve">Finally, tutoring activities </w:t>
      </w:r>
      <w:r w:rsidR="00FE6685">
        <w:rPr>
          <w:rFonts w:ascii="Cambria" w:eastAsia="Calibri" w:hAnsi="Cambria" w:cs="Times New Roman"/>
          <w:i/>
          <w:iCs/>
          <w:lang w:val="en-US"/>
        </w:rPr>
        <w:t xml:space="preserve">are also deployed </w:t>
      </w:r>
      <w:r w:rsidRPr="00935306">
        <w:rPr>
          <w:rFonts w:ascii="Cambria" w:eastAsia="Calibri" w:hAnsi="Cambria" w:cs="Times New Roman"/>
          <w:i/>
          <w:iCs/>
          <w:lang w:val="en-US"/>
        </w:rPr>
        <w:t xml:space="preserve">to support specific needs: </w:t>
      </w:r>
      <w:r w:rsidR="00A55A2C" w:rsidRPr="00935306">
        <w:rPr>
          <w:rFonts w:ascii="Cambria" w:eastAsia="Calibri" w:hAnsi="Cambria" w:cs="Times New Roman"/>
          <w:i/>
          <w:iCs/>
          <w:lang w:val="en-US"/>
        </w:rPr>
        <w:t xml:space="preserve">specialized </w:t>
      </w:r>
      <w:r w:rsidRPr="00935306">
        <w:rPr>
          <w:rFonts w:ascii="Cambria" w:eastAsia="Calibri" w:hAnsi="Cambria" w:cs="Times New Roman"/>
          <w:i/>
          <w:iCs/>
          <w:lang w:val="en-US"/>
        </w:rPr>
        <w:t xml:space="preserve">Tutors </w:t>
      </w:r>
      <w:r w:rsidR="00A55A2C">
        <w:rPr>
          <w:rFonts w:ascii="Cambria" w:eastAsia="Calibri" w:hAnsi="Cambria" w:cs="Times New Roman"/>
          <w:i/>
          <w:iCs/>
          <w:lang w:val="en-US"/>
        </w:rPr>
        <w:t>to</w:t>
      </w:r>
      <w:r w:rsidRPr="00935306">
        <w:rPr>
          <w:rFonts w:ascii="Cambria" w:eastAsia="Calibri" w:hAnsi="Cambria" w:cs="Times New Roman"/>
          <w:i/>
          <w:iCs/>
          <w:lang w:val="en-US"/>
        </w:rPr>
        <w:t xml:space="preserve"> </w:t>
      </w:r>
      <w:r w:rsidR="00A55A2C">
        <w:rPr>
          <w:rFonts w:ascii="Cambria" w:eastAsia="Calibri" w:hAnsi="Cambria" w:cs="Times New Roman"/>
          <w:i/>
          <w:iCs/>
          <w:lang w:val="en-US"/>
        </w:rPr>
        <w:t>limit</w:t>
      </w:r>
      <w:r w:rsidRPr="00935306">
        <w:rPr>
          <w:rFonts w:ascii="Cambria" w:eastAsia="Calibri" w:hAnsi="Cambria" w:cs="Times New Roman"/>
          <w:i/>
          <w:iCs/>
          <w:lang w:val="en-US"/>
        </w:rPr>
        <w:t xml:space="preserve"> </w:t>
      </w:r>
      <w:r w:rsidR="00A55A2C">
        <w:rPr>
          <w:rFonts w:ascii="Cambria" w:eastAsia="Calibri" w:hAnsi="Cambria" w:cs="Times New Roman"/>
          <w:i/>
          <w:iCs/>
          <w:lang w:val="en-US"/>
        </w:rPr>
        <w:t xml:space="preserve">students’ </w:t>
      </w:r>
      <w:r w:rsidRPr="00935306">
        <w:rPr>
          <w:rFonts w:ascii="Cambria" w:eastAsia="Calibri" w:hAnsi="Cambria" w:cs="Times New Roman"/>
          <w:i/>
          <w:iCs/>
          <w:lang w:val="en-US"/>
        </w:rPr>
        <w:t>dropout</w:t>
      </w:r>
      <w:r w:rsidR="00A55A2C">
        <w:rPr>
          <w:rFonts w:ascii="Cambria" w:eastAsia="Calibri" w:hAnsi="Cambria" w:cs="Times New Roman"/>
          <w:i/>
          <w:iCs/>
          <w:lang w:val="en-US"/>
        </w:rPr>
        <w:t>s</w:t>
      </w:r>
      <w:r w:rsidRPr="00935306">
        <w:rPr>
          <w:rFonts w:ascii="Cambria" w:eastAsia="Calibri" w:hAnsi="Cambria" w:cs="Times New Roman"/>
          <w:i/>
          <w:iCs/>
          <w:lang w:val="en-US"/>
        </w:rPr>
        <w:t xml:space="preserve"> in the first year of </w:t>
      </w:r>
      <w:r w:rsidR="00A55A2C">
        <w:rPr>
          <w:rFonts w:ascii="Cambria" w:eastAsia="Calibri" w:hAnsi="Cambria" w:cs="Times New Roman"/>
          <w:i/>
          <w:iCs/>
          <w:lang w:val="en-US"/>
        </w:rPr>
        <w:t>bachelor</w:t>
      </w:r>
      <w:r w:rsidRPr="00935306">
        <w:rPr>
          <w:rFonts w:ascii="Cambria" w:eastAsia="Calibri" w:hAnsi="Cambria" w:cs="Times New Roman"/>
          <w:i/>
          <w:iCs/>
          <w:lang w:val="en-US"/>
        </w:rPr>
        <w:t xml:space="preserve"> and single-cycle degree programs; Tutors for excellence</w:t>
      </w:r>
      <w:r w:rsidR="00140FD2" w:rsidRPr="00140FD2">
        <w:rPr>
          <w:rFonts w:ascii="Cambria" w:eastAsia="Calibri" w:hAnsi="Cambria" w:cs="Times New Roman"/>
          <w:i/>
          <w:iCs/>
          <w:lang w:val="en-US"/>
        </w:rPr>
        <w:t xml:space="preserve"> </w:t>
      </w:r>
      <w:r w:rsidR="00140FD2">
        <w:rPr>
          <w:rFonts w:ascii="Cambria" w:eastAsia="Calibri" w:hAnsi="Cambria" w:cs="Times New Roman"/>
          <w:i/>
          <w:iCs/>
          <w:lang w:val="en-US"/>
        </w:rPr>
        <w:t xml:space="preserve">educational </w:t>
      </w:r>
      <w:r w:rsidR="00140FD2" w:rsidRPr="00935306">
        <w:rPr>
          <w:rFonts w:ascii="Cambria" w:eastAsia="Calibri" w:hAnsi="Cambria" w:cs="Times New Roman"/>
          <w:i/>
          <w:iCs/>
          <w:lang w:val="en-US"/>
        </w:rPr>
        <w:t>paths</w:t>
      </w:r>
      <w:r w:rsidRPr="00935306">
        <w:rPr>
          <w:rFonts w:ascii="Cambria" w:eastAsia="Calibri" w:hAnsi="Cambria" w:cs="Times New Roman"/>
          <w:i/>
          <w:iCs/>
          <w:lang w:val="en-US"/>
        </w:rPr>
        <w:t>; Tutors to support students at the Prison Pole.</w:t>
      </w:r>
      <w:r w:rsidR="0013098B">
        <w:rPr>
          <w:rFonts w:ascii="Cambria" w:eastAsia="Calibri" w:hAnsi="Cambria" w:cs="Times New Roman"/>
          <w:i/>
          <w:iCs/>
          <w:lang w:val="en-US"/>
        </w:rPr>
        <w:t xml:space="preserve"> </w:t>
      </w:r>
    </w:p>
    <w:p w14:paraId="335F07B3" w14:textId="77777777" w:rsidR="00751935" w:rsidRPr="00751935" w:rsidRDefault="00751935" w:rsidP="00751935">
      <w:pPr>
        <w:spacing w:after="200" w:line="276" w:lineRule="auto"/>
        <w:ind w:left="170" w:right="170"/>
        <w:jc w:val="both"/>
        <w:rPr>
          <w:rFonts w:ascii="Cambria" w:eastAsia="Calibri" w:hAnsi="Cambria" w:cs="Times New Roman"/>
          <w:i/>
          <w:iCs/>
          <w:lang w:val="en-US"/>
        </w:rPr>
      </w:pPr>
      <w:r w:rsidRPr="00751935">
        <w:rPr>
          <w:rFonts w:ascii="Cambria" w:eastAsia="Calibri" w:hAnsi="Cambria" w:cs="Times New Roman"/>
          <w:i/>
          <w:iCs/>
          <w:lang w:val="en-US"/>
        </w:rPr>
        <w:t xml:space="preserve">In addition to tutoring activities, the </w:t>
      </w:r>
      <w:r w:rsidR="00936721">
        <w:rPr>
          <w:rFonts w:ascii="Cambria" w:eastAsia="Calibri" w:hAnsi="Cambria" w:cs="Times New Roman"/>
          <w:i/>
          <w:iCs/>
          <w:lang w:val="en-US"/>
        </w:rPr>
        <w:t>University</w:t>
      </w:r>
      <w:r w:rsidRPr="00751935">
        <w:rPr>
          <w:rFonts w:ascii="Cambria" w:eastAsia="Calibri" w:hAnsi="Cambria" w:cs="Times New Roman"/>
          <w:i/>
          <w:iCs/>
          <w:lang w:val="en-US"/>
        </w:rPr>
        <w:t xml:space="preserve"> </w:t>
      </w:r>
      <w:r w:rsidR="00123E97">
        <w:rPr>
          <w:rFonts w:ascii="Cambria" w:eastAsia="Calibri" w:hAnsi="Cambria" w:cs="Times New Roman"/>
          <w:i/>
          <w:iCs/>
          <w:lang w:val="en-US"/>
        </w:rPr>
        <w:t>has implemented</w:t>
      </w:r>
      <w:r w:rsidRPr="00751935">
        <w:rPr>
          <w:rFonts w:ascii="Cambria" w:eastAsia="Calibri" w:hAnsi="Cambria" w:cs="Times New Roman"/>
          <w:i/>
          <w:iCs/>
          <w:lang w:val="en-US"/>
        </w:rPr>
        <w:t xml:space="preserve"> other </w:t>
      </w:r>
      <w:r w:rsidR="00936721">
        <w:rPr>
          <w:rFonts w:ascii="Cambria" w:eastAsia="Calibri" w:hAnsi="Cambria" w:cs="Times New Roman"/>
          <w:i/>
          <w:iCs/>
          <w:lang w:val="en-US"/>
        </w:rPr>
        <w:t>initiatives</w:t>
      </w:r>
      <w:r w:rsidRPr="00751935">
        <w:rPr>
          <w:rFonts w:ascii="Cambria" w:eastAsia="Calibri" w:hAnsi="Cambria" w:cs="Times New Roman"/>
          <w:i/>
          <w:iCs/>
          <w:lang w:val="en-US"/>
        </w:rPr>
        <w:t xml:space="preserve"> that </w:t>
      </w:r>
      <w:r w:rsidR="00936721">
        <w:rPr>
          <w:rFonts w:ascii="Cambria" w:eastAsia="Calibri" w:hAnsi="Cambria" w:cs="Times New Roman"/>
          <w:i/>
          <w:iCs/>
          <w:lang w:val="en-US"/>
        </w:rPr>
        <w:t>support</w:t>
      </w:r>
      <w:r w:rsidRPr="00751935">
        <w:rPr>
          <w:rFonts w:ascii="Cambria" w:eastAsia="Calibri" w:hAnsi="Cambria" w:cs="Times New Roman"/>
          <w:i/>
          <w:iCs/>
          <w:lang w:val="en-US"/>
        </w:rPr>
        <w:t xml:space="preserve"> students from the </w:t>
      </w:r>
      <w:r w:rsidR="00936721">
        <w:rPr>
          <w:rFonts w:ascii="Cambria" w:eastAsia="Calibri" w:hAnsi="Cambria" w:cs="Times New Roman"/>
          <w:i/>
          <w:iCs/>
          <w:lang w:val="en-US"/>
        </w:rPr>
        <w:t xml:space="preserve">very first steps </w:t>
      </w:r>
      <w:r w:rsidRPr="00751935">
        <w:rPr>
          <w:rFonts w:ascii="Cambria" w:eastAsia="Calibri" w:hAnsi="Cambria" w:cs="Times New Roman"/>
          <w:i/>
          <w:iCs/>
          <w:lang w:val="en-US"/>
        </w:rPr>
        <w:t>of their education</w:t>
      </w:r>
      <w:r w:rsidR="00936721">
        <w:rPr>
          <w:rFonts w:ascii="Cambria" w:eastAsia="Calibri" w:hAnsi="Cambria" w:cs="Times New Roman"/>
          <w:i/>
          <w:iCs/>
          <w:lang w:val="en-US"/>
        </w:rPr>
        <w:t>al process</w:t>
      </w:r>
      <w:r w:rsidRPr="00751935">
        <w:rPr>
          <w:rFonts w:ascii="Cambria" w:eastAsia="Calibri" w:hAnsi="Cambria" w:cs="Times New Roman"/>
          <w:i/>
          <w:iCs/>
          <w:lang w:val="en-US"/>
        </w:rPr>
        <w:t>. In particular,</w:t>
      </w:r>
      <w:r w:rsidR="00123E97">
        <w:rPr>
          <w:rFonts w:ascii="Cambria" w:eastAsia="Calibri" w:hAnsi="Cambria" w:cs="Times New Roman"/>
          <w:i/>
          <w:iCs/>
          <w:lang w:val="en-US"/>
        </w:rPr>
        <w:t xml:space="preserve"> </w:t>
      </w:r>
      <w:r w:rsidR="00123E97" w:rsidRPr="00751935">
        <w:rPr>
          <w:rFonts w:ascii="Cambria" w:eastAsia="Calibri" w:hAnsi="Cambria" w:cs="Times New Roman"/>
          <w:i/>
          <w:iCs/>
          <w:lang w:val="en-US"/>
        </w:rPr>
        <w:t>Pre-courses</w:t>
      </w:r>
      <w:r w:rsidR="00123E97">
        <w:rPr>
          <w:rFonts w:ascii="Cambria" w:eastAsia="Calibri" w:hAnsi="Cambria" w:cs="Times New Roman"/>
          <w:i/>
          <w:iCs/>
          <w:lang w:val="en-US"/>
        </w:rPr>
        <w:t>: the</w:t>
      </w:r>
      <w:r w:rsidR="00140FD2">
        <w:rPr>
          <w:rFonts w:ascii="Cambria" w:eastAsia="Calibri" w:hAnsi="Cambria" w:cs="Times New Roman"/>
          <w:i/>
          <w:iCs/>
          <w:lang w:val="en-US"/>
        </w:rPr>
        <w:t>y</w:t>
      </w:r>
      <w:r w:rsidR="00123E97">
        <w:rPr>
          <w:rFonts w:ascii="Cambria" w:eastAsia="Calibri" w:hAnsi="Cambria" w:cs="Times New Roman"/>
          <w:i/>
          <w:iCs/>
          <w:lang w:val="en-US"/>
        </w:rPr>
        <w:t xml:space="preserve"> are</w:t>
      </w:r>
      <w:r w:rsidRPr="00751935">
        <w:rPr>
          <w:rFonts w:ascii="Cambria" w:eastAsia="Calibri" w:hAnsi="Cambria" w:cs="Times New Roman"/>
          <w:i/>
          <w:iCs/>
          <w:lang w:val="en-US"/>
        </w:rPr>
        <w:t xml:space="preserve"> aimed at reducing the </w:t>
      </w:r>
      <w:r w:rsidR="00936721">
        <w:rPr>
          <w:rFonts w:ascii="Cambria" w:eastAsia="Calibri" w:hAnsi="Cambria" w:cs="Times New Roman"/>
          <w:i/>
          <w:iCs/>
          <w:lang w:val="en-US"/>
        </w:rPr>
        <w:t>gap</w:t>
      </w:r>
      <w:r w:rsidRPr="00751935">
        <w:rPr>
          <w:rFonts w:ascii="Cambria" w:eastAsia="Calibri" w:hAnsi="Cambria" w:cs="Times New Roman"/>
          <w:i/>
          <w:iCs/>
          <w:lang w:val="en-US"/>
        </w:rPr>
        <w:t xml:space="preserve"> between </w:t>
      </w:r>
      <w:r w:rsidR="00936721">
        <w:rPr>
          <w:rFonts w:ascii="Cambria" w:eastAsia="Calibri" w:hAnsi="Cambria" w:cs="Times New Roman"/>
          <w:i/>
          <w:iCs/>
          <w:lang w:val="en-US"/>
        </w:rPr>
        <w:t xml:space="preserve">students’ incoming knowledge </w:t>
      </w:r>
      <w:r w:rsidRPr="00751935">
        <w:rPr>
          <w:rFonts w:ascii="Cambria" w:eastAsia="Calibri" w:hAnsi="Cambria" w:cs="Times New Roman"/>
          <w:i/>
          <w:iCs/>
          <w:lang w:val="en-US"/>
        </w:rPr>
        <w:t xml:space="preserve">and </w:t>
      </w:r>
      <w:r w:rsidR="00936721">
        <w:rPr>
          <w:rFonts w:ascii="Cambria" w:eastAsia="Calibri" w:hAnsi="Cambria" w:cs="Times New Roman"/>
          <w:i/>
          <w:iCs/>
          <w:lang w:val="en-US"/>
        </w:rPr>
        <w:t xml:space="preserve">knowledge </w:t>
      </w:r>
      <w:r w:rsidR="00936721" w:rsidRPr="00751935">
        <w:rPr>
          <w:rFonts w:ascii="Cambria" w:eastAsia="Calibri" w:hAnsi="Cambria" w:cs="Times New Roman"/>
          <w:i/>
          <w:iCs/>
          <w:lang w:val="en-US"/>
        </w:rPr>
        <w:t>standard</w:t>
      </w:r>
      <w:r w:rsidR="000A43E5">
        <w:rPr>
          <w:rFonts w:ascii="Cambria" w:eastAsia="Calibri" w:hAnsi="Cambria" w:cs="Times New Roman"/>
          <w:i/>
          <w:iCs/>
          <w:lang w:val="en-US"/>
        </w:rPr>
        <w:t>s</w:t>
      </w:r>
      <w:r w:rsidR="00936721">
        <w:rPr>
          <w:rFonts w:ascii="Cambria" w:eastAsia="Calibri" w:hAnsi="Cambria" w:cs="Times New Roman"/>
          <w:i/>
          <w:iCs/>
          <w:lang w:val="en-US"/>
        </w:rPr>
        <w:t xml:space="preserve"> </w:t>
      </w:r>
      <w:r w:rsidRPr="00751935">
        <w:rPr>
          <w:rFonts w:ascii="Cambria" w:eastAsia="Calibri" w:hAnsi="Cambria" w:cs="Times New Roman"/>
          <w:i/>
          <w:iCs/>
          <w:lang w:val="en-US"/>
        </w:rPr>
        <w:t xml:space="preserve">required by </w:t>
      </w:r>
      <w:r w:rsidR="00936721">
        <w:rPr>
          <w:rFonts w:ascii="Cambria" w:eastAsia="Calibri" w:hAnsi="Cambria" w:cs="Times New Roman"/>
          <w:i/>
          <w:iCs/>
          <w:lang w:val="en-US"/>
        </w:rPr>
        <w:t xml:space="preserve">degree </w:t>
      </w:r>
      <w:r w:rsidRPr="00751935">
        <w:rPr>
          <w:rFonts w:ascii="Cambria" w:eastAsia="Calibri" w:hAnsi="Cambria" w:cs="Times New Roman"/>
          <w:i/>
          <w:iCs/>
          <w:lang w:val="en-US"/>
        </w:rPr>
        <w:t>course</w:t>
      </w:r>
      <w:r w:rsidR="00140FD2">
        <w:rPr>
          <w:rFonts w:ascii="Cambria" w:eastAsia="Calibri" w:hAnsi="Cambria" w:cs="Times New Roman"/>
          <w:i/>
          <w:iCs/>
          <w:lang w:val="en-US"/>
        </w:rPr>
        <w:t>s</w:t>
      </w:r>
      <w:r w:rsidRPr="00751935">
        <w:rPr>
          <w:rFonts w:ascii="Cambria" w:eastAsia="Calibri" w:hAnsi="Cambria" w:cs="Times New Roman"/>
          <w:i/>
          <w:iCs/>
          <w:lang w:val="en-US"/>
        </w:rPr>
        <w:t xml:space="preserve">. </w:t>
      </w:r>
      <w:r w:rsidR="000A43E5">
        <w:rPr>
          <w:rFonts w:ascii="Cambria" w:eastAsia="Calibri" w:hAnsi="Cambria" w:cs="Times New Roman"/>
          <w:i/>
          <w:iCs/>
          <w:lang w:val="en-US"/>
        </w:rPr>
        <w:t>I</w:t>
      </w:r>
      <w:r w:rsidRPr="00751935">
        <w:rPr>
          <w:rFonts w:ascii="Cambria" w:eastAsia="Calibri" w:hAnsi="Cambria" w:cs="Times New Roman"/>
          <w:i/>
          <w:iCs/>
          <w:lang w:val="en-US"/>
        </w:rPr>
        <w:t xml:space="preserve">ntensive courses in Mathematics, Logic and </w:t>
      </w:r>
      <w:r w:rsidR="001D68E0">
        <w:rPr>
          <w:rFonts w:ascii="Cambria" w:eastAsia="Calibri" w:hAnsi="Cambria" w:cs="Times New Roman"/>
          <w:i/>
          <w:iCs/>
          <w:lang w:val="en-US"/>
        </w:rPr>
        <w:t xml:space="preserve">Understanding of a written </w:t>
      </w:r>
      <w:r w:rsidRPr="00751935">
        <w:rPr>
          <w:rFonts w:ascii="Cambria" w:eastAsia="Calibri" w:hAnsi="Cambria" w:cs="Times New Roman"/>
          <w:i/>
          <w:iCs/>
          <w:lang w:val="en-US"/>
        </w:rPr>
        <w:t>Text are held before the start of the academic year</w:t>
      </w:r>
      <w:r w:rsidR="001D68E0">
        <w:rPr>
          <w:rFonts w:ascii="Cambria" w:eastAsia="Calibri" w:hAnsi="Cambria" w:cs="Times New Roman"/>
          <w:i/>
          <w:iCs/>
          <w:lang w:val="en-US"/>
        </w:rPr>
        <w:t>;</w:t>
      </w:r>
      <w:r w:rsidRPr="00751935">
        <w:rPr>
          <w:rFonts w:ascii="Cambria" w:eastAsia="Calibri" w:hAnsi="Cambria" w:cs="Times New Roman"/>
          <w:i/>
          <w:iCs/>
          <w:lang w:val="en-US"/>
        </w:rPr>
        <w:t xml:space="preserve"> </w:t>
      </w:r>
      <w:r w:rsidR="001D68E0">
        <w:rPr>
          <w:rFonts w:ascii="Cambria" w:eastAsia="Calibri" w:hAnsi="Cambria" w:cs="Times New Roman"/>
          <w:i/>
          <w:iCs/>
          <w:lang w:val="en-US"/>
        </w:rPr>
        <w:t xml:space="preserve">they </w:t>
      </w:r>
      <w:r w:rsidRPr="00751935">
        <w:rPr>
          <w:rFonts w:ascii="Cambria" w:eastAsia="Calibri" w:hAnsi="Cambria" w:cs="Times New Roman"/>
          <w:i/>
          <w:iCs/>
          <w:lang w:val="en-US"/>
        </w:rPr>
        <w:t xml:space="preserve">are </w:t>
      </w:r>
      <w:r w:rsidR="001D68E0" w:rsidRPr="00751935">
        <w:rPr>
          <w:rFonts w:ascii="Cambria" w:eastAsia="Calibri" w:hAnsi="Cambria" w:cs="Times New Roman"/>
          <w:i/>
          <w:iCs/>
          <w:lang w:val="en-US"/>
        </w:rPr>
        <w:t xml:space="preserve">primarily </w:t>
      </w:r>
      <w:r w:rsidR="001D68E0">
        <w:rPr>
          <w:rFonts w:ascii="Cambria" w:eastAsia="Calibri" w:hAnsi="Cambria" w:cs="Times New Roman"/>
          <w:i/>
          <w:iCs/>
          <w:lang w:val="en-US"/>
        </w:rPr>
        <w:t>targeted</w:t>
      </w:r>
      <w:r w:rsidRPr="00751935">
        <w:rPr>
          <w:rFonts w:ascii="Cambria" w:eastAsia="Calibri" w:hAnsi="Cambria" w:cs="Times New Roman"/>
          <w:i/>
          <w:iCs/>
          <w:lang w:val="en-US"/>
        </w:rPr>
        <w:t xml:space="preserve"> at freshmen with </w:t>
      </w:r>
      <w:r w:rsidR="00BF6316">
        <w:rPr>
          <w:rFonts w:ascii="Cambria" w:eastAsia="Calibri" w:hAnsi="Cambria" w:cs="Times New Roman"/>
          <w:i/>
          <w:iCs/>
          <w:lang w:val="en-US"/>
        </w:rPr>
        <w:t>additional learning requirements,</w:t>
      </w:r>
      <w:r w:rsidRPr="00751935">
        <w:rPr>
          <w:rFonts w:ascii="Cambria" w:eastAsia="Calibri" w:hAnsi="Cambria" w:cs="Times New Roman"/>
          <w:i/>
          <w:iCs/>
          <w:lang w:val="en-US"/>
        </w:rPr>
        <w:t xml:space="preserve"> </w:t>
      </w:r>
      <w:r w:rsidR="00BF6316">
        <w:rPr>
          <w:rFonts w:ascii="Cambria" w:eastAsia="Calibri" w:hAnsi="Cambria" w:cs="Times New Roman"/>
          <w:i/>
          <w:iCs/>
          <w:lang w:val="en-US"/>
        </w:rPr>
        <w:t>however, they are</w:t>
      </w:r>
      <w:r w:rsidRPr="00751935">
        <w:rPr>
          <w:rFonts w:ascii="Cambria" w:eastAsia="Calibri" w:hAnsi="Cambria" w:cs="Times New Roman"/>
          <w:i/>
          <w:iCs/>
          <w:lang w:val="en-US"/>
        </w:rPr>
        <w:t xml:space="preserve"> open to anyone wishing to improve their </w:t>
      </w:r>
      <w:r w:rsidR="00BF6316">
        <w:rPr>
          <w:rFonts w:ascii="Cambria" w:eastAsia="Calibri" w:hAnsi="Cambria" w:cs="Times New Roman"/>
          <w:i/>
          <w:iCs/>
          <w:lang w:val="en-US"/>
        </w:rPr>
        <w:t>starting</w:t>
      </w:r>
      <w:r w:rsidRPr="00751935">
        <w:rPr>
          <w:rFonts w:ascii="Cambria" w:eastAsia="Calibri" w:hAnsi="Cambria" w:cs="Times New Roman"/>
          <w:i/>
          <w:iCs/>
          <w:lang w:val="en-US"/>
        </w:rPr>
        <w:t xml:space="preserve"> </w:t>
      </w:r>
      <w:r w:rsidR="00BF6316">
        <w:rPr>
          <w:rFonts w:ascii="Cambria" w:eastAsia="Calibri" w:hAnsi="Cambria" w:cs="Times New Roman"/>
          <w:i/>
          <w:iCs/>
          <w:lang w:val="en-US"/>
        </w:rPr>
        <w:t>level of knowledge</w:t>
      </w:r>
      <w:r w:rsidRPr="00751935">
        <w:rPr>
          <w:rFonts w:ascii="Cambria" w:eastAsia="Calibri" w:hAnsi="Cambria" w:cs="Times New Roman"/>
          <w:i/>
          <w:iCs/>
          <w:lang w:val="en-US"/>
        </w:rPr>
        <w:t xml:space="preserve">. </w:t>
      </w:r>
    </w:p>
    <w:p w14:paraId="5FB720A3" w14:textId="77777777" w:rsidR="00751935" w:rsidRDefault="00751935" w:rsidP="00751935">
      <w:pPr>
        <w:spacing w:after="200" w:line="276" w:lineRule="auto"/>
        <w:ind w:left="170" w:right="170"/>
        <w:jc w:val="both"/>
        <w:rPr>
          <w:rFonts w:ascii="Cambria" w:eastAsia="Calibri" w:hAnsi="Cambria" w:cs="Times New Roman"/>
          <w:i/>
          <w:iCs/>
          <w:lang w:val="en-US"/>
        </w:rPr>
      </w:pPr>
      <w:r w:rsidRPr="00751935">
        <w:rPr>
          <w:rFonts w:ascii="Cambria" w:eastAsia="Calibri" w:hAnsi="Cambria" w:cs="Times New Roman"/>
          <w:i/>
          <w:iCs/>
          <w:lang w:val="en-US"/>
        </w:rPr>
        <w:t xml:space="preserve">The promotion of Master's Degrees is </w:t>
      </w:r>
      <w:r w:rsidR="00BF6316">
        <w:rPr>
          <w:rFonts w:ascii="Cambria" w:eastAsia="Calibri" w:hAnsi="Cambria" w:cs="Times New Roman"/>
          <w:i/>
          <w:iCs/>
          <w:lang w:val="en-US"/>
        </w:rPr>
        <w:t>a guidance</w:t>
      </w:r>
      <w:r w:rsidRPr="00751935">
        <w:rPr>
          <w:rFonts w:ascii="Cambria" w:eastAsia="Calibri" w:hAnsi="Cambria" w:cs="Times New Roman"/>
          <w:i/>
          <w:iCs/>
          <w:lang w:val="en-US"/>
        </w:rPr>
        <w:t xml:space="preserve"> and </w:t>
      </w:r>
      <w:r w:rsidR="00B84E4E">
        <w:rPr>
          <w:rFonts w:ascii="Cambria" w:eastAsia="Calibri" w:hAnsi="Cambria" w:cs="Times New Roman"/>
          <w:i/>
          <w:iCs/>
          <w:lang w:val="en-US"/>
        </w:rPr>
        <w:t>counselling</w:t>
      </w:r>
      <w:r w:rsidRPr="00751935">
        <w:rPr>
          <w:rFonts w:ascii="Cambria" w:eastAsia="Calibri" w:hAnsi="Cambria" w:cs="Times New Roman"/>
          <w:i/>
          <w:iCs/>
          <w:lang w:val="en-US"/>
        </w:rPr>
        <w:t xml:space="preserve"> activity carried out throughout the</w:t>
      </w:r>
      <w:r w:rsidR="00D17478">
        <w:rPr>
          <w:rFonts w:ascii="Cambria" w:eastAsia="Calibri" w:hAnsi="Cambria" w:cs="Times New Roman"/>
          <w:i/>
          <w:iCs/>
          <w:lang w:val="en-US"/>
        </w:rPr>
        <w:t xml:space="preserve"> whole</w:t>
      </w:r>
      <w:r w:rsidRPr="00751935">
        <w:rPr>
          <w:rFonts w:ascii="Cambria" w:eastAsia="Calibri" w:hAnsi="Cambria" w:cs="Times New Roman"/>
          <w:i/>
          <w:iCs/>
          <w:lang w:val="en-US"/>
        </w:rPr>
        <w:t xml:space="preserve"> academic year</w:t>
      </w:r>
      <w:r w:rsidR="00D17478">
        <w:rPr>
          <w:rFonts w:ascii="Cambria" w:eastAsia="Calibri" w:hAnsi="Cambria" w:cs="Times New Roman"/>
          <w:i/>
          <w:iCs/>
          <w:lang w:val="en-US"/>
        </w:rPr>
        <w:t>;</w:t>
      </w:r>
      <w:r w:rsidRPr="00751935">
        <w:rPr>
          <w:rFonts w:ascii="Cambria" w:eastAsia="Calibri" w:hAnsi="Cambria" w:cs="Times New Roman"/>
          <w:i/>
          <w:iCs/>
          <w:lang w:val="en-US"/>
        </w:rPr>
        <w:t xml:space="preserve"> </w:t>
      </w:r>
      <w:r w:rsidR="00D17478">
        <w:rPr>
          <w:rFonts w:ascii="Cambria" w:eastAsia="Calibri" w:hAnsi="Cambria" w:cs="Times New Roman"/>
          <w:i/>
          <w:iCs/>
          <w:lang w:val="en-US"/>
        </w:rPr>
        <w:t xml:space="preserve">it </w:t>
      </w:r>
      <w:r w:rsidRPr="00751935">
        <w:rPr>
          <w:rFonts w:ascii="Cambria" w:eastAsia="Calibri" w:hAnsi="Cambria" w:cs="Times New Roman"/>
          <w:i/>
          <w:iCs/>
          <w:lang w:val="en-US"/>
        </w:rPr>
        <w:t>takes on particular prominence in April</w:t>
      </w:r>
      <w:r w:rsidR="00101C25">
        <w:rPr>
          <w:rFonts w:ascii="Cambria" w:eastAsia="Calibri" w:hAnsi="Cambria" w:cs="Times New Roman"/>
          <w:i/>
          <w:iCs/>
          <w:lang w:val="en-US"/>
        </w:rPr>
        <w:t>,</w:t>
      </w:r>
      <w:r w:rsidRPr="00751935">
        <w:rPr>
          <w:rFonts w:ascii="Cambria" w:eastAsia="Calibri" w:hAnsi="Cambria" w:cs="Times New Roman"/>
          <w:i/>
          <w:iCs/>
          <w:lang w:val="en-US"/>
        </w:rPr>
        <w:t xml:space="preserve"> </w:t>
      </w:r>
      <w:r w:rsidR="00D17478">
        <w:rPr>
          <w:rFonts w:ascii="Cambria" w:eastAsia="Calibri" w:hAnsi="Cambria" w:cs="Times New Roman"/>
          <w:i/>
          <w:iCs/>
          <w:lang w:val="en-US"/>
        </w:rPr>
        <w:t>when</w:t>
      </w:r>
      <w:r w:rsidRPr="00751935">
        <w:rPr>
          <w:rFonts w:ascii="Cambria" w:eastAsia="Calibri" w:hAnsi="Cambria" w:cs="Times New Roman"/>
          <w:i/>
          <w:iCs/>
          <w:lang w:val="en-US"/>
        </w:rPr>
        <w:t xml:space="preserve"> </w:t>
      </w:r>
      <w:r w:rsidR="00D17478">
        <w:rPr>
          <w:rFonts w:ascii="Cambria" w:eastAsia="Calibri" w:hAnsi="Cambria" w:cs="Times New Roman"/>
          <w:i/>
          <w:iCs/>
          <w:lang w:val="en-US"/>
        </w:rPr>
        <w:t>Master</w:t>
      </w:r>
      <w:r w:rsidR="00101C25">
        <w:rPr>
          <w:rFonts w:ascii="Cambria" w:eastAsia="Calibri" w:hAnsi="Cambria" w:cs="Times New Roman"/>
          <w:i/>
          <w:iCs/>
          <w:lang w:val="en-US"/>
        </w:rPr>
        <w:t>’s Degree</w:t>
      </w:r>
      <w:r w:rsidRPr="00751935">
        <w:rPr>
          <w:rFonts w:ascii="Cambria" w:eastAsia="Calibri" w:hAnsi="Cambria" w:cs="Times New Roman"/>
          <w:i/>
          <w:iCs/>
          <w:lang w:val="en-US"/>
        </w:rPr>
        <w:t xml:space="preserve"> </w:t>
      </w:r>
      <w:r w:rsidR="00101C25">
        <w:rPr>
          <w:rFonts w:ascii="Cambria" w:eastAsia="Calibri" w:hAnsi="Cambria" w:cs="Times New Roman"/>
          <w:i/>
          <w:iCs/>
          <w:lang w:val="en-US"/>
        </w:rPr>
        <w:t>Programs are presented to students</w:t>
      </w:r>
      <w:r w:rsidRPr="00751935">
        <w:rPr>
          <w:rFonts w:ascii="Cambria" w:eastAsia="Calibri" w:hAnsi="Cambria" w:cs="Times New Roman"/>
          <w:i/>
          <w:iCs/>
          <w:lang w:val="en-US"/>
        </w:rPr>
        <w:t xml:space="preserve">, in order to allow undergraduates and graduating students to assess </w:t>
      </w:r>
      <w:r w:rsidR="0006597A">
        <w:rPr>
          <w:rFonts w:ascii="Cambria" w:eastAsia="Calibri" w:hAnsi="Cambria" w:cs="Times New Roman"/>
          <w:i/>
          <w:iCs/>
          <w:lang w:val="en-US"/>
        </w:rPr>
        <w:t>the</w:t>
      </w:r>
      <w:r w:rsidRPr="00751935">
        <w:rPr>
          <w:rFonts w:ascii="Cambria" w:eastAsia="Calibri" w:hAnsi="Cambria" w:cs="Times New Roman"/>
          <w:i/>
          <w:iCs/>
          <w:lang w:val="en-US"/>
        </w:rPr>
        <w:t xml:space="preserve"> variety and quality</w:t>
      </w:r>
      <w:r w:rsidR="0006597A">
        <w:rPr>
          <w:rFonts w:ascii="Cambria" w:eastAsia="Calibri" w:hAnsi="Cambria" w:cs="Times New Roman"/>
          <w:i/>
          <w:iCs/>
          <w:lang w:val="en-US"/>
        </w:rPr>
        <w:t xml:space="preserve"> of Courses</w:t>
      </w:r>
      <w:r w:rsidRPr="00751935">
        <w:rPr>
          <w:rFonts w:ascii="Cambria" w:eastAsia="Calibri" w:hAnsi="Cambria" w:cs="Times New Roman"/>
          <w:i/>
          <w:iCs/>
          <w:lang w:val="en-US"/>
        </w:rPr>
        <w:t xml:space="preserve">, </w:t>
      </w:r>
      <w:r w:rsidR="0006597A">
        <w:rPr>
          <w:rFonts w:ascii="Cambria" w:eastAsia="Calibri" w:hAnsi="Cambria" w:cs="Times New Roman"/>
          <w:i/>
          <w:iCs/>
          <w:lang w:val="en-US"/>
        </w:rPr>
        <w:t>and to</w:t>
      </w:r>
      <w:r w:rsidRPr="00751935">
        <w:rPr>
          <w:rFonts w:ascii="Cambria" w:eastAsia="Calibri" w:hAnsi="Cambria" w:cs="Times New Roman"/>
          <w:i/>
          <w:iCs/>
          <w:lang w:val="en-US"/>
        </w:rPr>
        <w:t xml:space="preserve"> learn about the opportunities </w:t>
      </w:r>
      <w:r w:rsidR="0006597A">
        <w:rPr>
          <w:rFonts w:ascii="Cambria" w:eastAsia="Calibri" w:hAnsi="Cambria" w:cs="Times New Roman"/>
          <w:i/>
          <w:iCs/>
          <w:lang w:val="en-US"/>
        </w:rPr>
        <w:t xml:space="preserve">offered by </w:t>
      </w:r>
      <w:r w:rsidRPr="00751935">
        <w:rPr>
          <w:rFonts w:ascii="Cambria" w:eastAsia="Calibri" w:hAnsi="Cambria" w:cs="Times New Roman"/>
          <w:i/>
          <w:iCs/>
          <w:lang w:val="en-US"/>
        </w:rPr>
        <w:t>the University.</w:t>
      </w:r>
    </w:p>
    <w:p w14:paraId="0F6BF96A" w14:textId="77777777" w:rsidR="00101C25" w:rsidRPr="00751935" w:rsidRDefault="00101C25" w:rsidP="00751935">
      <w:pPr>
        <w:spacing w:after="200" w:line="276" w:lineRule="auto"/>
        <w:ind w:left="170" w:right="170"/>
        <w:jc w:val="both"/>
        <w:rPr>
          <w:rFonts w:ascii="Cambria" w:eastAsia="Calibri" w:hAnsi="Cambria" w:cs="Times New Roman"/>
          <w:i/>
          <w:iCs/>
          <w:lang w:val="en-US"/>
        </w:rPr>
      </w:pPr>
      <w:r>
        <w:rPr>
          <w:rFonts w:ascii="Cambria" w:eastAsia="Calibri" w:hAnsi="Cambria" w:cs="Times New Roman"/>
          <w:i/>
          <w:iCs/>
          <w:lang w:val="en-US"/>
        </w:rPr>
        <w:t>Another interesting initiative</w:t>
      </w:r>
      <w:r w:rsidRPr="00101C25">
        <w:rPr>
          <w:rFonts w:ascii="Cambria" w:eastAsia="Calibri" w:hAnsi="Cambria" w:cs="Times New Roman"/>
          <w:i/>
          <w:iCs/>
          <w:lang w:val="en-US"/>
        </w:rPr>
        <w:t xml:space="preserve"> is </w:t>
      </w:r>
      <w:proofErr w:type="spellStart"/>
      <w:r w:rsidRPr="00101C25">
        <w:rPr>
          <w:rFonts w:ascii="Cambria" w:eastAsia="Calibri" w:hAnsi="Cambria" w:cs="Times New Roman"/>
          <w:b/>
          <w:bCs/>
          <w:i/>
          <w:iCs/>
          <w:lang w:val="en-US"/>
        </w:rPr>
        <w:t>Unicalrisponde</w:t>
      </w:r>
      <w:proofErr w:type="spellEnd"/>
      <w:r w:rsidRPr="00101C25">
        <w:rPr>
          <w:rFonts w:ascii="Cambria" w:eastAsia="Calibri" w:hAnsi="Cambria" w:cs="Times New Roman"/>
          <w:i/>
          <w:iCs/>
          <w:lang w:val="en-US"/>
        </w:rPr>
        <w:t xml:space="preserve">, </w:t>
      </w:r>
      <w:r w:rsidR="00FC2169">
        <w:rPr>
          <w:rFonts w:ascii="Cambria" w:eastAsia="Calibri" w:hAnsi="Cambria" w:cs="Times New Roman"/>
          <w:i/>
          <w:iCs/>
          <w:lang w:val="en-US"/>
        </w:rPr>
        <w:t>an</w:t>
      </w:r>
      <w:r w:rsidRPr="00101C25">
        <w:rPr>
          <w:rFonts w:ascii="Cambria" w:eastAsia="Calibri" w:hAnsi="Cambria" w:cs="Times New Roman"/>
          <w:i/>
          <w:iCs/>
          <w:lang w:val="en-US"/>
        </w:rPr>
        <w:t xml:space="preserve"> online help desk </w:t>
      </w:r>
      <w:r w:rsidR="00B84E4E">
        <w:rPr>
          <w:rFonts w:ascii="Cambria" w:eastAsia="Calibri" w:hAnsi="Cambria" w:cs="Times New Roman"/>
          <w:i/>
          <w:iCs/>
          <w:lang w:val="en-US"/>
        </w:rPr>
        <w:t>managed</w:t>
      </w:r>
      <w:r w:rsidR="00FC2169">
        <w:rPr>
          <w:rFonts w:ascii="Cambria" w:eastAsia="Calibri" w:hAnsi="Cambria" w:cs="Times New Roman"/>
          <w:i/>
          <w:iCs/>
          <w:lang w:val="en-US"/>
        </w:rPr>
        <w:t xml:space="preserve"> in collaboration among</w:t>
      </w:r>
      <w:r w:rsidRPr="00101C25">
        <w:rPr>
          <w:rFonts w:ascii="Cambria" w:eastAsia="Calibri" w:hAnsi="Cambria" w:cs="Times New Roman"/>
          <w:i/>
          <w:iCs/>
          <w:lang w:val="en-US"/>
        </w:rPr>
        <w:t xml:space="preserve"> </w:t>
      </w:r>
      <w:r w:rsidR="00170040">
        <w:rPr>
          <w:rFonts w:ascii="Cambria" w:eastAsia="Calibri" w:hAnsi="Cambria" w:cs="Times New Roman"/>
          <w:i/>
          <w:iCs/>
          <w:lang w:val="en-US"/>
        </w:rPr>
        <w:t xml:space="preserve">the </w:t>
      </w:r>
      <w:r w:rsidR="00B84E4E">
        <w:rPr>
          <w:rFonts w:ascii="Cambria" w:eastAsia="Calibri" w:hAnsi="Cambria" w:cs="Times New Roman"/>
          <w:i/>
          <w:iCs/>
          <w:lang w:val="en-US"/>
        </w:rPr>
        <w:t xml:space="preserve">Ongoing Guidance </w:t>
      </w:r>
      <w:r w:rsidR="00987C31">
        <w:rPr>
          <w:rFonts w:ascii="Cambria" w:eastAsia="Calibri" w:hAnsi="Cambria" w:cs="Times New Roman"/>
          <w:i/>
          <w:iCs/>
          <w:lang w:val="en-US"/>
        </w:rPr>
        <w:t>Area</w:t>
      </w:r>
      <w:r w:rsidRPr="00101C25">
        <w:rPr>
          <w:rFonts w:ascii="Cambria" w:eastAsia="Calibri" w:hAnsi="Cambria" w:cs="Times New Roman"/>
          <w:i/>
          <w:iCs/>
          <w:lang w:val="en-US"/>
        </w:rPr>
        <w:t xml:space="preserve">, </w:t>
      </w:r>
      <w:r w:rsidR="00B84E4E">
        <w:rPr>
          <w:rFonts w:ascii="Cambria" w:eastAsia="Calibri" w:hAnsi="Cambria" w:cs="Times New Roman"/>
          <w:i/>
          <w:iCs/>
          <w:lang w:val="en-US"/>
        </w:rPr>
        <w:t>S</w:t>
      </w:r>
      <w:r w:rsidRPr="00101C25">
        <w:rPr>
          <w:rFonts w:ascii="Cambria" w:eastAsia="Calibri" w:hAnsi="Cambria" w:cs="Times New Roman"/>
          <w:i/>
          <w:iCs/>
          <w:lang w:val="en-US"/>
        </w:rPr>
        <w:t xml:space="preserve">ervices and </w:t>
      </w:r>
      <w:r w:rsidR="00B84E4E">
        <w:rPr>
          <w:rFonts w:ascii="Cambria" w:eastAsia="Calibri" w:hAnsi="Cambria" w:cs="Times New Roman"/>
          <w:i/>
          <w:iCs/>
          <w:lang w:val="en-US"/>
        </w:rPr>
        <w:t>D</w:t>
      </w:r>
      <w:r w:rsidRPr="00101C25">
        <w:rPr>
          <w:rFonts w:ascii="Cambria" w:eastAsia="Calibri" w:hAnsi="Cambria" w:cs="Times New Roman"/>
          <w:i/>
          <w:iCs/>
          <w:lang w:val="en-US"/>
        </w:rPr>
        <w:t>epartments to talk</w:t>
      </w:r>
      <w:r w:rsidR="00170040">
        <w:rPr>
          <w:rFonts w:ascii="Cambria" w:eastAsia="Calibri" w:hAnsi="Cambria" w:cs="Times New Roman"/>
          <w:i/>
          <w:iCs/>
          <w:lang w:val="en-US"/>
        </w:rPr>
        <w:t xml:space="preserve"> to</w:t>
      </w:r>
      <w:r w:rsidRPr="00101C25">
        <w:rPr>
          <w:rFonts w:ascii="Cambria" w:eastAsia="Calibri" w:hAnsi="Cambria" w:cs="Times New Roman"/>
          <w:i/>
          <w:iCs/>
          <w:lang w:val="en-US"/>
        </w:rPr>
        <w:t xml:space="preserve">, support and </w:t>
      </w:r>
      <w:r w:rsidR="00170040">
        <w:rPr>
          <w:rFonts w:ascii="Cambria" w:eastAsia="Calibri" w:hAnsi="Cambria" w:cs="Times New Roman"/>
          <w:i/>
          <w:iCs/>
          <w:lang w:val="en-US"/>
        </w:rPr>
        <w:t>advise</w:t>
      </w:r>
      <w:r w:rsidRPr="00101C25">
        <w:rPr>
          <w:rFonts w:ascii="Cambria" w:eastAsia="Calibri" w:hAnsi="Cambria" w:cs="Times New Roman"/>
          <w:i/>
          <w:iCs/>
          <w:lang w:val="en-US"/>
        </w:rPr>
        <w:t xml:space="preserve"> students </w:t>
      </w:r>
      <w:r w:rsidR="00170040">
        <w:rPr>
          <w:rFonts w:ascii="Cambria" w:eastAsia="Calibri" w:hAnsi="Cambria" w:cs="Times New Roman"/>
          <w:i/>
          <w:iCs/>
          <w:lang w:val="en-US"/>
        </w:rPr>
        <w:t>when choosing</w:t>
      </w:r>
      <w:r w:rsidRPr="00101C25">
        <w:rPr>
          <w:rFonts w:ascii="Cambria" w:eastAsia="Calibri" w:hAnsi="Cambria" w:cs="Times New Roman"/>
          <w:i/>
          <w:iCs/>
          <w:lang w:val="en-US"/>
        </w:rPr>
        <w:t xml:space="preserve"> their educational path and </w:t>
      </w:r>
      <w:r w:rsidR="00170040">
        <w:rPr>
          <w:rFonts w:ascii="Cambria" w:eastAsia="Calibri" w:hAnsi="Cambria" w:cs="Times New Roman"/>
          <w:i/>
          <w:iCs/>
          <w:lang w:val="en-US"/>
        </w:rPr>
        <w:t xml:space="preserve">to </w:t>
      </w:r>
      <w:r w:rsidRPr="00101C25">
        <w:rPr>
          <w:rFonts w:ascii="Cambria" w:eastAsia="Calibri" w:hAnsi="Cambria" w:cs="Times New Roman"/>
          <w:i/>
          <w:iCs/>
          <w:lang w:val="en-US"/>
        </w:rPr>
        <w:t xml:space="preserve">allow </w:t>
      </w:r>
      <w:r w:rsidR="00170040">
        <w:rPr>
          <w:rFonts w:ascii="Cambria" w:eastAsia="Calibri" w:hAnsi="Cambria" w:cs="Times New Roman"/>
          <w:i/>
          <w:iCs/>
          <w:lang w:val="en-US"/>
        </w:rPr>
        <w:t>them to study with beneficial results</w:t>
      </w:r>
      <w:r w:rsidRPr="00101C25">
        <w:rPr>
          <w:rFonts w:ascii="Cambria" w:eastAsia="Calibri" w:hAnsi="Cambria" w:cs="Times New Roman"/>
          <w:i/>
          <w:iCs/>
          <w:lang w:val="en-US"/>
        </w:rPr>
        <w:t>.</w:t>
      </w:r>
    </w:p>
    <w:p w14:paraId="3C4C1613" w14:textId="77777777" w:rsidR="00480F07" w:rsidRPr="00987C31" w:rsidRDefault="00480F07" w:rsidP="00480F07">
      <w:pPr>
        <w:spacing w:after="200" w:line="276" w:lineRule="auto"/>
        <w:ind w:left="170" w:right="170"/>
        <w:jc w:val="both"/>
        <w:rPr>
          <w:rFonts w:ascii="Cambria" w:eastAsia="Calibri" w:hAnsi="Cambria" w:cs="Times New Roman"/>
          <w:iCs/>
          <w:lang w:val="en-US"/>
        </w:rPr>
      </w:pPr>
    </w:p>
    <w:p w14:paraId="4DF7A414" w14:textId="77777777" w:rsidR="00480F07" w:rsidRPr="00170040" w:rsidRDefault="00170040" w:rsidP="00480F07">
      <w:pPr>
        <w:shd w:val="clear" w:color="auto" w:fill="B8CCE4"/>
        <w:jc w:val="both"/>
        <w:rPr>
          <w:rFonts w:ascii="Cambria" w:eastAsia="Calibri" w:hAnsi="Cambria" w:cs="Calibri"/>
          <w:b/>
          <w:bCs/>
          <w:lang w:val="en-US"/>
        </w:rPr>
      </w:pPr>
      <w:r w:rsidRPr="00170040">
        <w:rPr>
          <w:rFonts w:ascii="Cambria" w:eastAsia="Calibri" w:hAnsi="Cambria" w:cs="Calibri"/>
          <w:b/>
          <w:bCs/>
          <w:lang w:val="en-US"/>
        </w:rPr>
        <w:lastRenderedPageBreak/>
        <w:t>Framework</w:t>
      </w:r>
      <w:r w:rsidR="00480F07" w:rsidRPr="00170040">
        <w:rPr>
          <w:rFonts w:ascii="Cambria" w:eastAsia="Calibri" w:hAnsi="Cambria" w:cs="Calibri"/>
          <w:b/>
          <w:bCs/>
          <w:lang w:val="en-US"/>
        </w:rPr>
        <w:t xml:space="preserve"> B5 – </w:t>
      </w:r>
      <w:r>
        <w:rPr>
          <w:rFonts w:ascii="Cambria" w:eastAsia="Calibri" w:hAnsi="Cambria" w:cs="Calibri"/>
          <w:b/>
          <w:bCs/>
          <w:lang w:val="en-US"/>
        </w:rPr>
        <w:t>Students</w:t>
      </w:r>
      <w:r w:rsidR="005A74F1">
        <w:rPr>
          <w:rFonts w:ascii="Cambria" w:eastAsia="Calibri" w:hAnsi="Cambria" w:cs="Calibri"/>
          <w:b/>
          <w:bCs/>
          <w:lang w:val="en-US"/>
        </w:rPr>
        <w:t xml:space="preserve"> </w:t>
      </w:r>
      <w:r w:rsidRPr="00170040">
        <w:rPr>
          <w:rFonts w:ascii="Cambria" w:eastAsia="Calibri" w:hAnsi="Cambria" w:cs="Calibri"/>
          <w:b/>
          <w:bCs/>
          <w:lang w:val="en-US"/>
        </w:rPr>
        <w:t xml:space="preserve">Assistance </w:t>
      </w:r>
      <w:r w:rsidR="005A74F1">
        <w:rPr>
          <w:rFonts w:ascii="Cambria" w:eastAsia="Calibri" w:hAnsi="Cambria" w:cs="Calibri"/>
          <w:b/>
          <w:bCs/>
          <w:lang w:val="en-US"/>
        </w:rPr>
        <w:t>for study</w:t>
      </w:r>
      <w:r w:rsidRPr="00170040">
        <w:rPr>
          <w:rFonts w:ascii="Cambria" w:eastAsia="Calibri" w:hAnsi="Cambria" w:cs="Calibri"/>
          <w:b/>
          <w:bCs/>
          <w:lang w:val="en-US"/>
        </w:rPr>
        <w:t xml:space="preserve"> periods </w:t>
      </w:r>
      <w:r w:rsidR="005A74F1">
        <w:rPr>
          <w:rFonts w:ascii="Cambria" w:eastAsia="Calibri" w:hAnsi="Cambria" w:cs="Calibri"/>
          <w:b/>
          <w:bCs/>
          <w:lang w:val="en-US"/>
        </w:rPr>
        <w:t>abroad</w:t>
      </w:r>
      <w:r w:rsidRPr="00170040">
        <w:rPr>
          <w:rFonts w:ascii="Cambria" w:eastAsia="Calibri" w:hAnsi="Cambria" w:cs="Calibri"/>
          <w:b/>
          <w:bCs/>
          <w:lang w:val="en-US"/>
        </w:rPr>
        <w:t xml:space="preserve"> (internships/</w:t>
      </w:r>
      <w:r w:rsidR="004367B1">
        <w:rPr>
          <w:rFonts w:ascii="Cambria" w:eastAsia="Calibri" w:hAnsi="Cambria" w:cs="Calibri"/>
          <w:b/>
          <w:bCs/>
          <w:lang w:val="en-US"/>
        </w:rPr>
        <w:t>training</w:t>
      </w:r>
      <w:r w:rsidRPr="00170040">
        <w:rPr>
          <w:rFonts w:ascii="Cambria" w:eastAsia="Calibri" w:hAnsi="Cambria" w:cs="Calibri"/>
          <w:b/>
          <w:bCs/>
          <w:lang w:val="en-US"/>
        </w:rPr>
        <w:t>)</w:t>
      </w:r>
    </w:p>
    <w:p w14:paraId="305E708D" w14:textId="77777777" w:rsidR="00480F07" w:rsidRPr="00D41906" w:rsidRDefault="003B53F1" w:rsidP="00480F07">
      <w:pPr>
        <w:spacing w:after="200" w:line="276" w:lineRule="auto"/>
        <w:ind w:left="170" w:right="170"/>
        <w:jc w:val="both"/>
        <w:rPr>
          <w:rFonts w:ascii="Cambria" w:eastAsia="Calibri" w:hAnsi="Cambria" w:cs="Calibri"/>
          <w:bCs/>
          <w:iCs/>
          <w:color w:val="0000FF"/>
          <w:u w:val="single"/>
          <w:lang w:val="en-US"/>
        </w:rPr>
      </w:pPr>
      <w:hyperlink r:id="rId13" w:history="1">
        <w:r w:rsidR="004367B1" w:rsidRPr="00D41906">
          <w:rPr>
            <w:rFonts w:ascii="Cambria" w:eastAsia="Calibri" w:hAnsi="Cambria" w:cs="Calibri"/>
            <w:bCs/>
            <w:iCs/>
            <w:color w:val="0000FF"/>
            <w:u w:val="single"/>
            <w:lang w:val="en-US"/>
          </w:rPr>
          <w:t>I</w:t>
        </w:r>
        <w:r w:rsidR="00480F07" w:rsidRPr="00D41906">
          <w:rPr>
            <w:rFonts w:ascii="Cambria" w:eastAsia="Calibri" w:hAnsi="Cambria" w:cs="Calibri"/>
            <w:bCs/>
            <w:iCs/>
            <w:color w:val="0000FF"/>
            <w:u w:val="single"/>
            <w:lang w:val="en-US"/>
          </w:rPr>
          <w:t>n</w:t>
        </w:r>
        <w:r w:rsidR="004367B1" w:rsidRPr="00D41906">
          <w:rPr>
            <w:rFonts w:ascii="Cambria" w:eastAsia="Calibri" w:hAnsi="Cambria" w:cs="Calibri"/>
            <w:bCs/>
            <w:iCs/>
            <w:color w:val="0000FF"/>
            <w:u w:val="single"/>
            <w:lang w:val="en-US"/>
          </w:rPr>
          <w:t>ternsh</w:t>
        </w:r>
        <w:r w:rsidR="00480F07" w:rsidRPr="00D41906">
          <w:rPr>
            <w:rFonts w:ascii="Cambria" w:eastAsia="Calibri" w:hAnsi="Cambria" w:cs="Calibri"/>
            <w:bCs/>
            <w:iCs/>
            <w:color w:val="0000FF"/>
            <w:u w:val="single"/>
            <w:lang w:val="en-US"/>
          </w:rPr>
          <w:t>i</w:t>
        </w:r>
        <w:r w:rsidR="004367B1" w:rsidRPr="00D41906">
          <w:rPr>
            <w:rFonts w:ascii="Cambria" w:eastAsia="Calibri" w:hAnsi="Cambria" w:cs="Calibri"/>
            <w:bCs/>
            <w:iCs/>
            <w:color w:val="0000FF"/>
            <w:u w:val="single"/>
            <w:lang w:val="en-US"/>
          </w:rPr>
          <w:t>p</w:t>
        </w:r>
      </w:hyperlink>
    </w:p>
    <w:p w14:paraId="3210B088" w14:textId="77777777" w:rsidR="004367B1" w:rsidRPr="004367B1" w:rsidRDefault="004367B1" w:rsidP="004367B1">
      <w:pPr>
        <w:spacing w:after="200" w:line="276" w:lineRule="auto"/>
        <w:ind w:left="170" w:right="170"/>
        <w:jc w:val="both"/>
        <w:rPr>
          <w:rFonts w:ascii="Cambria" w:eastAsia="Calibri" w:hAnsi="Cambria" w:cs="Calibri"/>
          <w:bCs/>
          <w:i/>
          <w:lang w:val="en-US"/>
        </w:rPr>
      </w:pPr>
      <w:r w:rsidRPr="004367B1">
        <w:rPr>
          <w:rFonts w:ascii="Cambria" w:eastAsia="Calibri" w:hAnsi="Cambria" w:cs="Calibri"/>
          <w:bCs/>
          <w:i/>
          <w:lang w:val="en-US"/>
        </w:rPr>
        <w:t xml:space="preserve">As part of the enhancement of the educational path of students, activities of </w:t>
      </w:r>
      <w:r>
        <w:rPr>
          <w:rFonts w:ascii="Cambria" w:eastAsia="Calibri" w:hAnsi="Cambria" w:cs="Calibri"/>
          <w:bCs/>
          <w:i/>
          <w:lang w:val="en-US"/>
        </w:rPr>
        <w:t>ongoing guidance</w:t>
      </w:r>
      <w:r w:rsidRPr="004367B1">
        <w:rPr>
          <w:rFonts w:ascii="Cambria" w:eastAsia="Calibri" w:hAnsi="Cambria" w:cs="Calibri"/>
          <w:bCs/>
          <w:i/>
          <w:lang w:val="en-US"/>
        </w:rPr>
        <w:t xml:space="preserve"> are carried out, with internship</w:t>
      </w:r>
      <w:r w:rsidR="00AF459B">
        <w:rPr>
          <w:rFonts w:ascii="Cambria" w:eastAsia="Calibri" w:hAnsi="Cambria" w:cs="Calibri"/>
          <w:bCs/>
          <w:i/>
          <w:lang w:val="en-US"/>
        </w:rPr>
        <w:t>s</w:t>
      </w:r>
      <w:r w:rsidRPr="004367B1">
        <w:rPr>
          <w:rFonts w:ascii="Cambria" w:eastAsia="Calibri" w:hAnsi="Cambria" w:cs="Calibri"/>
          <w:bCs/>
          <w:i/>
          <w:lang w:val="en-US"/>
        </w:rPr>
        <w:t xml:space="preserve"> aimed at the completion of </w:t>
      </w:r>
      <w:r w:rsidR="00483683">
        <w:rPr>
          <w:rFonts w:ascii="Cambria" w:eastAsia="Calibri" w:hAnsi="Cambria" w:cs="Calibri"/>
          <w:bCs/>
          <w:i/>
          <w:lang w:val="en-US"/>
        </w:rPr>
        <w:t xml:space="preserve">students’ </w:t>
      </w:r>
      <w:r w:rsidRPr="004367B1">
        <w:rPr>
          <w:rFonts w:ascii="Cambria" w:eastAsia="Calibri" w:hAnsi="Cambria" w:cs="Calibri"/>
          <w:bCs/>
          <w:i/>
          <w:lang w:val="en-US"/>
        </w:rPr>
        <w:t xml:space="preserve">university </w:t>
      </w:r>
      <w:r w:rsidR="00483683">
        <w:rPr>
          <w:rFonts w:ascii="Cambria" w:eastAsia="Calibri" w:hAnsi="Cambria" w:cs="Calibri"/>
          <w:bCs/>
          <w:i/>
          <w:lang w:val="en-US"/>
        </w:rPr>
        <w:t>education</w:t>
      </w:r>
      <w:r w:rsidRPr="004367B1">
        <w:rPr>
          <w:rFonts w:ascii="Cambria" w:eastAsia="Calibri" w:hAnsi="Cambria" w:cs="Calibri"/>
          <w:bCs/>
          <w:i/>
          <w:lang w:val="en-US"/>
        </w:rPr>
        <w:t xml:space="preserve">, through the implementation of theoretical/practical activities </w:t>
      </w:r>
      <w:r w:rsidR="0006597A">
        <w:rPr>
          <w:rFonts w:ascii="Cambria" w:eastAsia="Calibri" w:hAnsi="Cambria" w:cs="Calibri"/>
          <w:bCs/>
          <w:i/>
          <w:lang w:val="en-US"/>
        </w:rPr>
        <w:t>at</w:t>
      </w:r>
      <w:r w:rsidRPr="004367B1">
        <w:rPr>
          <w:rFonts w:ascii="Cambria" w:eastAsia="Calibri" w:hAnsi="Cambria" w:cs="Calibri"/>
          <w:bCs/>
          <w:i/>
          <w:lang w:val="en-US"/>
        </w:rPr>
        <w:t xml:space="preserve"> </w:t>
      </w:r>
      <w:r w:rsidR="0006597A">
        <w:rPr>
          <w:rFonts w:ascii="Cambria" w:eastAsia="Calibri" w:hAnsi="Cambria" w:cs="Calibri"/>
          <w:bCs/>
          <w:i/>
          <w:lang w:val="en-US"/>
        </w:rPr>
        <w:t>University’s</w:t>
      </w:r>
      <w:r w:rsidR="00483683">
        <w:rPr>
          <w:rFonts w:ascii="Cambria" w:eastAsia="Calibri" w:hAnsi="Cambria" w:cs="Calibri"/>
          <w:bCs/>
          <w:i/>
          <w:lang w:val="en-US"/>
        </w:rPr>
        <w:t xml:space="preserve"> </w:t>
      </w:r>
      <w:r w:rsidRPr="004367B1">
        <w:rPr>
          <w:rFonts w:ascii="Cambria" w:eastAsia="Calibri" w:hAnsi="Cambria" w:cs="Calibri"/>
          <w:bCs/>
          <w:i/>
          <w:lang w:val="en-US"/>
        </w:rPr>
        <w:t xml:space="preserve">facilities or </w:t>
      </w:r>
      <w:r w:rsidR="00483683">
        <w:rPr>
          <w:rFonts w:ascii="Cambria" w:eastAsia="Calibri" w:hAnsi="Cambria" w:cs="Calibri"/>
          <w:bCs/>
          <w:i/>
          <w:lang w:val="en-US"/>
        </w:rPr>
        <w:t>in companies/offices not belonging to</w:t>
      </w:r>
      <w:r w:rsidRPr="004367B1">
        <w:rPr>
          <w:rFonts w:ascii="Cambria" w:eastAsia="Calibri" w:hAnsi="Cambria" w:cs="Calibri"/>
          <w:bCs/>
          <w:i/>
          <w:lang w:val="en-US"/>
        </w:rPr>
        <w:t xml:space="preserve"> </w:t>
      </w:r>
      <w:proofErr w:type="spellStart"/>
      <w:r w:rsidRPr="004367B1">
        <w:rPr>
          <w:rFonts w:ascii="Cambria" w:eastAsia="Calibri" w:hAnsi="Cambria" w:cs="Calibri"/>
          <w:bCs/>
          <w:i/>
          <w:lang w:val="en-US"/>
        </w:rPr>
        <w:t>UniCal</w:t>
      </w:r>
      <w:proofErr w:type="spellEnd"/>
      <w:r w:rsidRPr="004367B1">
        <w:rPr>
          <w:rFonts w:ascii="Cambria" w:eastAsia="Calibri" w:hAnsi="Cambria" w:cs="Calibri"/>
          <w:bCs/>
          <w:i/>
          <w:lang w:val="en-US"/>
        </w:rPr>
        <w:t xml:space="preserve">. </w:t>
      </w:r>
      <w:r w:rsidR="00483683">
        <w:rPr>
          <w:rFonts w:ascii="Cambria" w:eastAsia="Calibri" w:hAnsi="Cambria" w:cs="Calibri"/>
          <w:bCs/>
          <w:i/>
          <w:lang w:val="en-US"/>
        </w:rPr>
        <w:t>Thanks to</w:t>
      </w:r>
      <w:r w:rsidRPr="004367B1">
        <w:rPr>
          <w:rFonts w:ascii="Cambria" w:eastAsia="Calibri" w:hAnsi="Cambria" w:cs="Calibri"/>
          <w:bCs/>
          <w:i/>
          <w:lang w:val="en-US"/>
        </w:rPr>
        <w:t xml:space="preserve"> special framework agreements, shared with the Departments/</w:t>
      </w:r>
      <w:r w:rsidR="00C624DB">
        <w:rPr>
          <w:rFonts w:ascii="Cambria" w:eastAsia="Calibri" w:hAnsi="Cambria" w:cs="Calibri"/>
          <w:bCs/>
          <w:i/>
          <w:lang w:val="en-US"/>
        </w:rPr>
        <w:t xml:space="preserve">Degree </w:t>
      </w:r>
      <w:r w:rsidRPr="004367B1">
        <w:rPr>
          <w:rFonts w:ascii="Cambria" w:eastAsia="Calibri" w:hAnsi="Cambria" w:cs="Calibri"/>
          <w:bCs/>
          <w:i/>
          <w:lang w:val="en-US"/>
        </w:rPr>
        <w:t xml:space="preserve">Courses, internship projects are aimed at fostering an effective </w:t>
      </w:r>
      <w:r w:rsidR="00C646D1">
        <w:rPr>
          <w:rFonts w:ascii="Cambria" w:eastAsia="Calibri" w:hAnsi="Cambria" w:cs="Calibri"/>
          <w:bCs/>
          <w:i/>
          <w:lang w:val="en-US"/>
        </w:rPr>
        <w:t>inclusion</w:t>
      </w:r>
      <w:r w:rsidRPr="004367B1">
        <w:rPr>
          <w:rFonts w:ascii="Cambria" w:eastAsia="Calibri" w:hAnsi="Cambria" w:cs="Calibri"/>
          <w:bCs/>
          <w:i/>
          <w:lang w:val="en-US"/>
        </w:rPr>
        <w:t xml:space="preserve"> of students in the professionalizing </w:t>
      </w:r>
      <w:r w:rsidR="00C646D1">
        <w:rPr>
          <w:rFonts w:ascii="Cambria" w:eastAsia="Calibri" w:hAnsi="Cambria" w:cs="Calibri"/>
          <w:bCs/>
          <w:i/>
          <w:lang w:val="en-US"/>
        </w:rPr>
        <w:t>educational</w:t>
      </w:r>
      <w:r w:rsidRPr="004367B1">
        <w:rPr>
          <w:rFonts w:ascii="Cambria" w:eastAsia="Calibri" w:hAnsi="Cambria" w:cs="Calibri"/>
          <w:bCs/>
          <w:i/>
          <w:lang w:val="en-US"/>
        </w:rPr>
        <w:t xml:space="preserve"> path. </w:t>
      </w:r>
    </w:p>
    <w:p w14:paraId="45512D0B" w14:textId="77777777" w:rsidR="00C646D1" w:rsidRPr="00C646D1" w:rsidRDefault="00C646D1" w:rsidP="00480F07">
      <w:pPr>
        <w:spacing w:after="200" w:line="276" w:lineRule="auto"/>
        <w:ind w:left="170" w:right="170"/>
        <w:jc w:val="both"/>
        <w:rPr>
          <w:rFonts w:ascii="Cambria" w:eastAsia="Calibri" w:hAnsi="Cambria" w:cs="Calibri"/>
          <w:bCs/>
          <w:i/>
          <w:iCs/>
          <w:lang w:val="en-US"/>
        </w:rPr>
      </w:pPr>
      <w:r>
        <w:rPr>
          <w:rFonts w:ascii="Cambria" w:eastAsia="Calibri" w:hAnsi="Cambria" w:cs="Calibri"/>
          <w:bCs/>
          <w:i/>
          <w:iCs/>
          <w:lang w:val="en-US"/>
        </w:rPr>
        <w:t>C</w:t>
      </w:r>
      <w:r w:rsidRPr="00C646D1">
        <w:rPr>
          <w:rFonts w:ascii="Cambria" w:eastAsia="Calibri" w:hAnsi="Cambria" w:cs="Calibri"/>
          <w:bCs/>
          <w:i/>
          <w:iCs/>
          <w:lang w:val="en-US"/>
        </w:rPr>
        <w:t>alls for internships with possible financial support are proposed</w:t>
      </w:r>
      <w:r>
        <w:rPr>
          <w:rFonts w:ascii="Cambria" w:eastAsia="Calibri" w:hAnsi="Cambria" w:cs="Calibri"/>
          <w:bCs/>
          <w:i/>
          <w:iCs/>
          <w:lang w:val="en-US"/>
        </w:rPr>
        <w:t xml:space="preserve"> </w:t>
      </w:r>
      <w:r w:rsidR="003B5801">
        <w:rPr>
          <w:rFonts w:ascii="Cambria" w:eastAsia="Calibri" w:hAnsi="Cambria" w:cs="Calibri"/>
          <w:bCs/>
          <w:i/>
          <w:iCs/>
          <w:lang w:val="en-US"/>
        </w:rPr>
        <w:t>in collaboration</w:t>
      </w:r>
      <w:r w:rsidRPr="00C646D1">
        <w:rPr>
          <w:rFonts w:ascii="Cambria" w:eastAsia="Calibri" w:hAnsi="Cambria" w:cs="Calibri"/>
          <w:bCs/>
          <w:i/>
          <w:iCs/>
          <w:lang w:val="en-US"/>
        </w:rPr>
        <w:t xml:space="preserve"> with Bodies and Institutions </w:t>
      </w:r>
      <w:r w:rsidR="00BA3BA6">
        <w:rPr>
          <w:rFonts w:ascii="Cambria" w:eastAsia="Calibri" w:hAnsi="Cambria" w:cs="Calibri"/>
          <w:bCs/>
          <w:i/>
          <w:iCs/>
          <w:lang w:val="en-US"/>
        </w:rPr>
        <w:t xml:space="preserve">such as </w:t>
      </w:r>
      <w:r w:rsidR="002C10BA">
        <w:rPr>
          <w:rFonts w:ascii="Cambria" w:eastAsia="Calibri" w:hAnsi="Cambria" w:cs="Calibri"/>
          <w:bCs/>
          <w:i/>
          <w:iCs/>
          <w:lang w:val="en-US"/>
        </w:rPr>
        <w:t xml:space="preserve">the </w:t>
      </w:r>
      <w:r w:rsidR="00BA3BA6">
        <w:rPr>
          <w:rFonts w:ascii="Cambria" w:eastAsia="Calibri" w:hAnsi="Cambria" w:cs="Calibri"/>
          <w:bCs/>
          <w:i/>
          <w:iCs/>
          <w:lang w:val="en-US"/>
        </w:rPr>
        <w:t xml:space="preserve">Conference of Italian University Rectors, </w:t>
      </w:r>
      <w:r w:rsidR="002C10BA">
        <w:rPr>
          <w:rFonts w:ascii="Cambria" w:eastAsia="Calibri" w:hAnsi="Cambria" w:cs="Calibri"/>
          <w:bCs/>
          <w:i/>
          <w:iCs/>
          <w:lang w:val="en-US"/>
        </w:rPr>
        <w:t>the Ministry of Foreign Affairs and International Cooperation and the Italian National Institute of Statistics (</w:t>
      </w:r>
      <w:r w:rsidR="002C10BA" w:rsidRPr="00C646D1">
        <w:rPr>
          <w:rFonts w:ascii="Cambria" w:eastAsia="Calibri" w:hAnsi="Cambria" w:cs="Calibri"/>
          <w:bCs/>
          <w:i/>
          <w:iCs/>
          <w:lang w:val="en-US"/>
        </w:rPr>
        <w:t xml:space="preserve">CRUI, MAECI, </w:t>
      </w:r>
      <w:r w:rsidR="002C10BA">
        <w:rPr>
          <w:rFonts w:ascii="Cambria" w:eastAsia="Calibri" w:hAnsi="Cambria" w:cs="Calibri"/>
          <w:bCs/>
          <w:i/>
          <w:iCs/>
          <w:lang w:val="en-US"/>
        </w:rPr>
        <w:t xml:space="preserve">and </w:t>
      </w:r>
      <w:r w:rsidR="002C10BA" w:rsidRPr="00C646D1">
        <w:rPr>
          <w:rFonts w:ascii="Cambria" w:eastAsia="Calibri" w:hAnsi="Cambria" w:cs="Calibri"/>
          <w:bCs/>
          <w:i/>
          <w:iCs/>
          <w:lang w:val="en-US"/>
        </w:rPr>
        <w:t>ISTAT</w:t>
      </w:r>
      <w:r w:rsidRPr="00C646D1">
        <w:rPr>
          <w:rFonts w:ascii="Cambria" w:eastAsia="Calibri" w:hAnsi="Cambria" w:cs="Calibri"/>
          <w:bCs/>
          <w:i/>
          <w:iCs/>
          <w:lang w:val="en-US"/>
        </w:rPr>
        <w:t>)</w:t>
      </w:r>
      <w:r w:rsidR="002C10BA">
        <w:rPr>
          <w:rFonts w:ascii="Cambria" w:eastAsia="Calibri" w:hAnsi="Cambria" w:cs="Calibri"/>
          <w:bCs/>
          <w:i/>
          <w:iCs/>
          <w:lang w:val="en-US"/>
        </w:rPr>
        <w:t xml:space="preserve">. </w:t>
      </w:r>
      <w:r w:rsidRPr="00C646D1">
        <w:rPr>
          <w:rFonts w:ascii="Cambria" w:eastAsia="Calibri" w:hAnsi="Cambria" w:cs="Calibri"/>
          <w:bCs/>
          <w:i/>
          <w:iCs/>
          <w:lang w:val="en-US"/>
        </w:rPr>
        <w:t xml:space="preserve"> Students can </w:t>
      </w:r>
      <w:r w:rsidR="007D1788">
        <w:rPr>
          <w:rFonts w:ascii="Cambria" w:eastAsia="Calibri" w:hAnsi="Cambria" w:cs="Calibri"/>
          <w:bCs/>
          <w:i/>
          <w:iCs/>
          <w:lang w:val="en-US"/>
        </w:rPr>
        <w:t>sift through</w:t>
      </w:r>
      <w:r w:rsidRPr="00C646D1">
        <w:rPr>
          <w:rFonts w:ascii="Cambria" w:eastAsia="Calibri" w:hAnsi="Cambria" w:cs="Calibri"/>
          <w:bCs/>
          <w:i/>
          <w:iCs/>
          <w:lang w:val="en-US"/>
        </w:rPr>
        <w:t xml:space="preserve"> the offers </w:t>
      </w:r>
      <w:r w:rsidR="00987C31" w:rsidRPr="00C646D1">
        <w:rPr>
          <w:rFonts w:ascii="Cambria" w:eastAsia="Calibri" w:hAnsi="Cambria" w:cs="Calibri"/>
          <w:bCs/>
          <w:i/>
          <w:iCs/>
          <w:lang w:val="en-US"/>
        </w:rPr>
        <w:t xml:space="preserve">published </w:t>
      </w:r>
      <w:r w:rsidRPr="00C646D1">
        <w:rPr>
          <w:rFonts w:ascii="Cambria" w:eastAsia="Calibri" w:hAnsi="Cambria" w:cs="Calibri"/>
          <w:bCs/>
          <w:i/>
          <w:iCs/>
          <w:lang w:val="en-US"/>
        </w:rPr>
        <w:t xml:space="preserve">and </w:t>
      </w:r>
      <w:r w:rsidR="00987C31">
        <w:rPr>
          <w:rFonts w:ascii="Cambria" w:eastAsia="Calibri" w:hAnsi="Cambria" w:cs="Calibri"/>
          <w:bCs/>
          <w:i/>
          <w:iCs/>
          <w:lang w:val="en-US"/>
        </w:rPr>
        <w:t>submit</w:t>
      </w:r>
      <w:r w:rsidRPr="00C646D1">
        <w:rPr>
          <w:rFonts w:ascii="Cambria" w:eastAsia="Calibri" w:hAnsi="Cambria" w:cs="Calibri"/>
          <w:bCs/>
          <w:i/>
          <w:iCs/>
          <w:lang w:val="en-US"/>
        </w:rPr>
        <w:t xml:space="preserve"> an application </w:t>
      </w:r>
      <w:r w:rsidR="00987C31">
        <w:rPr>
          <w:rFonts w:ascii="Cambria" w:eastAsia="Calibri" w:hAnsi="Cambria" w:cs="Calibri"/>
          <w:bCs/>
          <w:i/>
          <w:iCs/>
          <w:lang w:val="en-US"/>
        </w:rPr>
        <w:t>based on</w:t>
      </w:r>
      <w:r w:rsidRPr="00C646D1">
        <w:rPr>
          <w:rFonts w:ascii="Cambria" w:eastAsia="Calibri" w:hAnsi="Cambria" w:cs="Calibri"/>
          <w:bCs/>
          <w:i/>
          <w:iCs/>
          <w:lang w:val="en-US"/>
        </w:rPr>
        <w:t xml:space="preserve"> their interests. The </w:t>
      </w:r>
      <w:r w:rsidR="00EF76FD">
        <w:rPr>
          <w:rFonts w:ascii="Cambria" w:eastAsia="Calibri" w:hAnsi="Cambria" w:cs="Calibri"/>
          <w:bCs/>
          <w:i/>
          <w:iCs/>
          <w:lang w:val="en-US"/>
        </w:rPr>
        <w:t>Guidance</w:t>
      </w:r>
      <w:r w:rsidRPr="00C646D1">
        <w:rPr>
          <w:rFonts w:ascii="Cambria" w:eastAsia="Calibri" w:hAnsi="Cambria" w:cs="Calibri"/>
          <w:bCs/>
          <w:i/>
          <w:iCs/>
          <w:lang w:val="en-US"/>
        </w:rPr>
        <w:t>, Inclusion and Career Service Area follows the whole procedure until the conclusion of the activity.</w:t>
      </w:r>
    </w:p>
    <w:p w14:paraId="5639DE74" w14:textId="2ED4BB6A" w:rsidR="0051281C" w:rsidRPr="0051281C" w:rsidRDefault="00CA30B8" w:rsidP="0051281C">
      <w:pPr>
        <w:spacing w:after="200" w:line="276" w:lineRule="auto"/>
        <w:ind w:left="170" w:right="170"/>
        <w:jc w:val="both"/>
        <w:rPr>
          <w:rFonts w:ascii="Cambria" w:eastAsia="Calibri" w:hAnsi="Cambria" w:cs="Calibri"/>
          <w:bCs/>
          <w:i/>
          <w:iCs/>
          <w:lang w:val="en-US"/>
        </w:rPr>
      </w:pPr>
      <w:r w:rsidRPr="00CA30B8">
        <w:rPr>
          <w:rFonts w:ascii="Cambria" w:eastAsia="Calibri" w:hAnsi="Cambria" w:cs="Calibri"/>
          <w:bCs/>
          <w:i/>
          <w:iCs/>
          <w:lang w:val="en-US"/>
        </w:rPr>
        <w:t>Following the successful outcome</w:t>
      </w:r>
      <w:r w:rsidR="007D1788" w:rsidRPr="007D1788">
        <w:rPr>
          <w:rFonts w:ascii="Cambria" w:eastAsia="Calibri" w:hAnsi="Cambria" w:cs="Calibri"/>
          <w:bCs/>
          <w:i/>
          <w:iCs/>
          <w:lang w:val="en-US"/>
        </w:rPr>
        <w:t xml:space="preserve"> </w:t>
      </w:r>
      <w:r w:rsidR="001E371D">
        <w:rPr>
          <w:rFonts w:ascii="Cambria" w:eastAsia="Calibri" w:hAnsi="Cambria" w:cs="Calibri"/>
          <w:bCs/>
          <w:i/>
          <w:iCs/>
          <w:lang w:val="en-US"/>
        </w:rPr>
        <w:t xml:space="preserve">of </w:t>
      </w:r>
      <w:r w:rsidRPr="00CA30B8">
        <w:rPr>
          <w:rFonts w:ascii="Cambria" w:eastAsia="Calibri" w:hAnsi="Cambria" w:cs="Calibri"/>
          <w:bCs/>
          <w:i/>
          <w:iCs/>
          <w:lang w:val="en-US"/>
        </w:rPr>
        <w:t xml:space="preserve">internships, </w:t>
      </w:r>
      <w:r w:rsidR="00AA268A">
        <w:rPr>
          <w:rFonts w:ascii="Cambria" w:eastAsia="Calibri" w:hAnsi="Cambria" w:cs="Calibri"/>
          <w:bCs/>
          <w:i/>
          <w:iCs/>
          <w:lang w:val="en-US"/>
        </w:rPr>
        <w:t>students</w:t>
      </w:r>
      <w:r w:rsidR="001E371D">
        <w:rPr>
          <w:rFonts w:ascii="Cambria" w:eastAsia="Calibri" w:hAnsi="Cambria" w:cs="Calibri"/>
          <w:bCs/>
          <w:i/>
          <w:iCs/>
          <w:lang w:val="en-US"/>
        </w:rPr>
        <w:t xml:space="preserve"> </w:t>
      </w:r>
      <w:r w:rsidR="00956FAB">
        <w:rPr>
          <w:rFonts w:ascii="Cambria" w:eastAsia="Calibri" w:hAnsi="Cambria" w:cs="Calibri"/>
          <w:bCs/>
          <w:i/>
          <w:iCs/>
          <w:lang w:val="en-US"/>
        </w:rPr>
        <w:t xml:space="preserve">can accrue UCTS, </w:t>
      </w:r>
      <w:r w:rsidRPr="00CA30B8">
        <w:rPr>
          <w:rFonts w:ascii="Cambria" w:eastAsia="Calibri" w:hAnsi="Cambria" w:cs="Calibri"/>
          <w:bCs/>
          <w:i/>
          <w:iCs/>
          <w:lang w:val="en-US"/>
        </w:rPr>
        <w:t xml:space="preserve">where </w:t>
      </w:r>
      <w:r w:rsidR="007D1788">
        <w:rPr>
          <w:rFonts w:ascii="Cambria" w:eastAsia="Calibri" w:hAnsi="Cambria" w:cs="Calibri"/>
          <w:bCs/>
          <w:i/>
          <w:iCs/>
          <w:lang w:val="en-US"/>
        </w:rPr>
        <w:t xml:space="preserve">this is </w:t>
      </w:r>
      <w:r w:rsidRPr="00CA30B8">
        <w:rPr>
          <w:rFonts w:ascii="Cambria" w:eastAsia="Calibri" w:hAnsi="Cambria" w:cs="Calibri"/>
          <w:bCs/>
          <w:i/>
          <w:iCs/>
          <w:lang w:val="en-US"/>
        </w:rPr>
        <w:t xml:space="preserve">provided for in the </w:t>
      </w:r>
      <w:r w:rsidR="00956FAB">
        <w:rPr>
          <w:rFonts w:ascii="Cambria" w:eastAsia="Calibri" w:hAnsi="Cambria" w:cs="Calibri"/>
          <w:bCs/>
          <w:i/>
          <w:iCs/>
          <w:lang w:val="en-US"/>
        </w:rPr>
        <w:t>curriculum</w:t>
      </w:r>
      <w:r w:rsidRPr="00CA30B8">
        <w:rPr>
          <w:rFonts w:ascii="Cambria" w:eastAsia="Calibri" w:hAnsi="Cambria" w:cs="Calibri"/>
          <w:bCs/>
          <w:i/>
          <w:iCs/>
          <w:lang w:val="en-US"/>
        </w:rPr>
        <w:t xml:space="preserve">. The implementation of the plan of initiatives is shared </w:t>
      </w:r>
      <w:r w:rsidR="00174A67">
        <w:rPr>
          <w:rFonts w:ascii="Cambria" w:eastAsia="Calibri" w:hAnsi="Cambria" w:cs="Calibri"/>
          <w:bCs/>
          <w:i/>
          <w:iCs/>
          <w:lang w:val="en-US"/>
        </w:rPr>
        <w:t>among</w:t>
      </w:r>
      <w:r w:rsidRPr="00CA30B8">
        <w:rPr>
          <w:rFonts w:ascii="Cambria" w:eastAsia="Calibri" w:hAnsi="Cambria" w:cs="Calibri"/>
          <w:bCs/>
          <w:i/>
          <w:iCs/>
          <w:lang w:val="en-US"/>
        </w:rPr>
        <w:t xml:space="preserve"> the Rector's delegate for </w:t>
      </w:r>
      <w:r w:rsidR="00F238D7">
        <w:rPr>
          <w:rFonts w:ascii="Cambria" w:eastAsia="Calibri" w:hAnsi="Cambria" w:cs="Calibri"/>
          <w:bCs/>
          <w:i/>
          <w:iCs/>
          <w:lang w:val="en-US"/>
        </w:rPr>
        <w:t>Ongoin</w:t>
      </w:r>
      <w:r w:rsidR="00174A67">
        <w:rPr>
          <w:rFonts w:ascii="Cambria" w:eastAsia="Calibri" w:hAnsi="Cambria" w:cs="Calibri"/>
          <w:bCs/>
          <w:i/>
          <w:iCs/>
          <w:lang w:val="en-US"/>
        </w:rPr>
        <w:t>g</w:t>
      </w:r>
      <w:r w:rsidRPr="00CA30B8">
        <w:rPr>
          <w:rFonts w:ascii="Cambria" w:eastAsia="Calibri" w:hAnsi="Cambria" w:cs="Calibri"/>
          <w:bCs/>
          <w:i/>
          <w:iCs/>
          <w:lang w:val="en-US"/>
        </w:rPr>
        <w:t xml:space="preserve"> </w:t>
      </w:r>
      <w:r w:rsidR="00EF76FD">
        <w:rPr>
          <w:rFonts w:ascii="Cambria" w:eastAsia="Calibri" w:hAnsi="Cambria" w:cs="Calibri"/>
          <w:bCs/>
          <w:i/>
          <w:iCs/>
          <w:lang w:val="en-US"/>
        </w:rPr>
        <w:t>Guidance</w:t>
      </w:r>
      <w:r w:rsidRPr="00CA30B8">
        <w:rPr>
          <w:rFonts w:ascii="Cambria" w:eastAsia="Calibri" w:hAnsi="Cambria" w:cs="Calibri"/>
          <w:bCs/>
          <w:i/>
          <w:iCs/>
          <w:lang w:val="en-US"/>
        </w:rPr>
        <w:t xml:space="preserve"> (curricular internships), the Rector's delegate for Out-Course </w:t>
      </w:r>
      <w:r w:rsidR="00EF76FD">
        <w:rPr>
          <w:rFonts w:ascii="Cambria" w:eastAsia="Calibri" w:hAnsi="Cambria" w:cs="Calibri"/>
          <w:bCs/>
          <w:i/>
          <w:iCs/>
          <w:lang w:val="en-US"/>
        </w:rPr>
        <w:t>Guidance</w:t>
      </w:r>
      <w:r w:rsidRPr="00CA30B8">
        <w:rPr>
          <w:rFonts w:ascii="Cambria" w:eastAsia="Calibri" w:hAnsi="Cambria" w:cs="Calibri"/>
          <w:bCs/>
          <w:i/>
          <w:iCs/>
          <w:lang w:val="en-US"/>
        </w:rPr>
        <w:t xml:space="preserve"> (extra-curricular internships)</w:t>
      </w:r>
      <w:r w:rsidR="00174A67">
        <w:rPr>
          <w:rFonts w:ascii="Cambria" w:eastAsia="Calibri" w:hAnsi="Cambria" w:cs="Calibri"/>
          <w:bCs/>
          <w:i/>
          <w:iCs/>
          <w:lang w:val="en-US"/>
        </w:rPr>
        <w:t xml:space="preserve">, </w:t>
      </w:r>
      <w:r w:rsidRPr="00CA30B8">
        <w:rPr>
          <w:rFonts w:ascii="Cambria" w:eastAsia="Calibri" w:hAnsi="Cambria" w:cs="Calibri"/>
          <w:bCs/>
          <w:i/>
          <w:iCs/>
          <w:lang w:val="en-US"/>
        </w:rPr>
        <w:t xml:space="preserve">the Steering Committees of the Departments and the </w:t>
      </w:r>
      <w:r w:rsidR="00EF76FD">
        <w:rPr>
          <w:rFonts w:ascii="Cambria" w:eastAsia="Calibri" w:hAnsi="Cambria" w:cs="Calibri"/>
          <w:bCs/>
          <w:i/>
          <w:iCs/>
          <w:lang w:val="en-US"/>
        </w:rPr>
        <w:t>Guidance</w:t>
      </w:r>
      <w:r w:rsidR="00174A67">
        <w:rPr>
          <w:rFonts w:ascii="Cambria" w:eastAsia="Calibri" w:hAnsi="Cambria" w:cs="Calibri"/>
          <w:bCs/>
          <w:i/>
          <w:iCs/>
          <w:lang w:val="en-US"/>
        </w:rPr>
        <w:t xml:space="preserve"> Area</w:t>
      </w:r>
      <w:r w:rsidRPr="00CA30B8">
        <w:rPr>
          <w:rFonts w:ascii="Cambria" w:eastAsia="Calibri" w:hAnsi="Cambria" w:cs="Calibri"/>
          <w:bCs/>
          <w:i/>
          <w:iCs/>
          <w:lang w:val="en-US"/>
        </w:rPr>
        <w:t xml:space="preserve">, </w:t>
      </w:r>
      <w:r w:rsidR="007D1788">
        <w:rPr>
          <w:rFonts w:ascii="Cambria" w:eastAsia="Calibri" w:hAnsi="Cambria" w:cs="Calibri"/>
          <w:bCs/>
          <w:i/>
          <w:iCs/>
          <w:lang w:val="en-US"/>
        </w:rPr>
        <w:t>the</w:t>
      </w:r>
      <w:r w:rsidR="00174A67" w:rsidRPr="0051281C">
        <w:rPr>
          <w:rFonts w:ascii="Cambria" w:eastAsia="Calibri" w:hAnsi="Cambria" w:cs="Calibri"/>
          <w:bCs/>
          <w:i/>
          <w:iCs/>
          <w:lang w:val="en-US"/>
        </w:rPr>
        <w:t xml:space="preserve"> </w:t>
      </w:r>
      <w:r w:rsidRPr="0051281C">
        <w:rPr>
          <w:rFonts w:ascii="Cambria" w:eastAsia="Calibri" w:hAnsi="Cambria" w:cs="Calibri"/>
          <w:bCs/>
          <w:i/>
          <w:iCs/>
          <w:lang w:val="en-US"/>
        </w:rPr>
        <w:t>Inclusion and Career Service Area of the (</w:t>
      </w:r>
      <w:r w:rsidR="00562114">
        <w:rPr>
          <w:rFonts w:ascii="Cambria" w:eastAsia="Calibri" w:hAnsi="Cambria" w:cs="Calibri"/>
          <w:bCs/>
          <w:i/>
          <w:iCs/>
          <w:lang w:val="en-US"/>
        </w:rPr>
        <w:t>M</w:t>
      </w:r>
      <w:r w:rsidRPr="0051281C">
        <w:rPr>
          <w:rFonts w:ascii="Cambria" w:eastAsia="Calibri" w:hAnsi="Cambria" w:cs="Calibri"/>
          <w:bCs/>
          <w:i/>
          <w:iCs/>
          <w:lang w:val="en-US"/>
        </w:rPr>
        <w:t xml:space="preserve">acro) Teaching </w:t>
      </w:r>
      <w:r w:rsidR="00174A67" w:rsidRPr="0051281C">
        <w:rPr>
          <w:rFonts w:ascii="Cambria" w:eastAsia="Calibri" w:hAnsi="Cambria" w:cs="Calibri"/>
          <w:bCs/>
          <w:i/>
          <w:iCs/>
          <w:lang w:val="en-US"/>
        </w:rPr>
        <w:t xml:space="preserve">Area </w:t>
      </w:r>
      <w:r w:rsidRPr="0051281C">
        <w:rPr>
          <w:rFonts w:ascii="Cambria" w:eastAsia="Calibri" w:hAnsi="Cambria" w:cs="Calibri"/>
          <w:bCs/>
          <w:i/>
          <w:iCs/>
          <w:lang w:val="en-US"/>
        </w:rPr>
        <w:t xml:space="preserve">and </w:t>
      </w:r>
      <w:r w:rsidR="00AA268A">
        <w:rPr>
          <w:rFonts w:ascii="Cambria" w:eastAsia="Calibri" w:hAnsi="Cambria" w:cs="Calibri"/>
          <w:bCs/>
          <w:i/>
          <w:iCs/>
          <w:lang w:val="en-US"/>
        </w:rPr>
        <w:t xml:space="preserve">the </w:t>
      </w:r>
      <w:r w:rsidRPr="0051281C">
        <w:rPr>
          <w:rFonts w:ascii="Cambria" w:eastAsia="Calibri" w:hAnsi="Cambria" w:cs="Calibri"/>
          <w:bCs/>
          <w:i/>
          <w:iCs/>
          <w:lang w:val="en-US"/>
        </w:rPr>
        <w:t>Student</w:t>
      </w:r>
      <w:r w:rsidR="00AC222C">
        <w:rPr>
          <w:rFonts w:ascii="Cambria" w:eastAsia="Calibri" w:hAnsi="Cambria" w:cs="Calibri"/>
          <w:bCs/>
          <w:i/>
          <w:iCs/>
          <w:lang w:val="en-US"/>
        </w:rPr>
        <w:t>s</w:t>
      </w:r>
      <w:r w:rsidRPr="0051281C">
        <w:rPr>
          <w:rFonts w:ascii="Cambria" w:eastAsia="Calibri" w:hAnsi="Cambria" w:cs="Calibri"/>
          <w:bCs/>
          <w:i/>
          <w:iCs/>
          <w:lang w:val="en-US"/>
        </w:rPr>
        <w:t xml:space="preserve"> Services Area. The activities ensure </w:t>
      </w:r>
      <w:r w:rsidR="007D1788">
        <w:rPr>
          <w:rFonts w:ascii="Cambria" w:eastAsia="Calibri" w:hAnsi="Cambria" w:cs="Calibri"/>
          <w:bCs/>
          <w:i/>
          <w:iCs/>
          <w:lang w:val="en-US"/>
        </w:rPr>
        <w:t xml:space="preserve">students’ </w:t>
      </w:r>
      <w:r w:rsidRPr="0051281C">
        <w:rPr>
          <w:rFonts w:ascii="Cambria" w:eastAsia="Calibri" w:hAnsi="Cambria" w:cs="Calibri"/>
          <w:bCs/>
          <w:i/>
          <w:iCs/>
          <w:lang w:val="en-US"/>
        </w:rPr>
        <w:t xml:space="preserve">equal opportunities </w:t>
      </w:r>
      <w:r w:rsidR="0051281C" w:rsidRPr="0051281C">
        <w:rPr>
          <w:rFonts w:ascii="Cambria" w:eastAsia="Calibri" w:hAnsi="Cambria" w:cs="Calibri"/>
          <w:bCs/>
          <w:i/>
          <w:iCs/>
          <w:lang w:val="en-US"/>
        </w:rPr>
        <w:t xml:space="preserve">in </w:t>
      </w:r>
      <w:r w:rsidR="0051281C" w:rsidRPr="0051281C">
        <w:rPr>
          <w:rFonts w:ascii="Cambria" w:hAnsi="Cambria" w:cs="Calibri"/>
          <w:bCs/>
          <w:i/>
          <w:iCs/>
          <w:color w:val="000000"/>
          <w:lang w:val="en-US"/>
        </w:rPr>
        <w:t>access to university studies</w:t>
      </w:r>
      <w:r w:rsidRPr="0051281C">
        <w:rPr>
          <w:rFonts w:ascii="Cambria" w:eastAsia="Calibri" w:hAnsi="Cambria" w:cs="Calibri"/>
          <w:bCs/>
          <w:i/>
          <w:iCs/>
          <w:lang w:val="en-US"/>
        </w:rPr>
        <w:t xml:space="preserve"> and</w:t>
      </w:r>
      <w:r w:rsidRPr="001E371D">
        <w:rPr>
          <w:rFonts w:ascii="Cambria" w:eastAsia="Calibri" w:hAnsi="Cambria" w:cs="Calibri"/>
          <w:bCs/>
          <w:i/>
          <w:iCs/>
          <w:lang w:val="en-US"/>
        </w:rPr>
        <w:t xml:space="preserve"> participation in university life, </w:t>
      </w:r>
      <w:r w:rsidR="00AA268A">
        <w:rPr>
          <w:rFonts w:ascii="Cambria" w:eastAsia="Calibri" w:hAnsi="Cambria" w:cs="Times New Roman"/>
          <w:bCs/>
          <w:i/>
          <w:iCs/>
          <w:lang w:val="en-US"/>
        </w:rPr>
        <w:t>and they are aimed</w:t>
      </w:r>
      <w:r w:rsidR="0051281C" w:rsidRPr="0057731B">
        <w:rPr>
          <w:rFonts w:ascii="Cambria" w:eastAsia="Calibri" w:hAnsi="Cambria" w:cs="Times New Roman"/>
          <w:bCs/>
          <w:i/>
          <w:iCs/>
          <w:lang w:val="en-US"/>
        </w:rPr>
        <w:t xml:space="preserve"> </w:t>
      </w:r>
      <w:r w:rsidR="00AA268A">
        <w:rPr>
          <w:rFonts w:ascii="Cambria" w:eastAsia="Calibri" w:hAnsi="Cambria" w:cs="Times New Roman"/>
          <w:bCs/>
          <w:i/>
          <w:iCs/>
          <w:lang w:val="en-US"/>
        </w:rPr>
        <w:t>at</w:t>
      </w:r>
      <w:r w:rsidR="0051281C" w:rsidRPr="0057731B">
        <w:rPr>
          <w:rFonts w:ascii="Cambria" w:eastAsia="Calibri" w:hAnsi="Cambria" w:cs="Times New Roman"/>
          <w:bCs/>
          <w:i/>
          <w:iCs/>
          <w:lang w:val="en-US"/>
        </w:rPr>
        <w:t xml:space="preserve"> </w:t>
      </w:r>
      <w:r w:rsidR="00AA268A">
        <w:rPr>
          <w:rFonts w:ascii="Cambria" w:eastAsia="Calibri" w:hAnsi="Cambria" w:cs="Times New Roman"/>
          <w:bCs/>
          <w:i/>
          <w:iCs/>
          <w:lang w:val="en-US"/>
        </w:rPr>
        <w:t>preventing</w:t>
      </w:r>
      <w:r w:rsidR="0051281C" w:rsidRPr="0057731B">
        <w:rPr>
          <w:rFonts w:ascii="Cambria" w:eastAsia="Calibri" w:hAnsi="Cambria" w:cs="Times New Roman"/>
          <w:bCs/>
          <w:i/>
          <w:iCs/>
          <w:lang w:val="en-US"/>
        </w:rPr>
        <w:t xml:space="preserve"> </w:t>
      </w:r>
      <w:r w:rsidR="0051281C">
        <w:rPr>
          <w:rFonts w:ascii="Cambria" w:eastAsia="Calibri" w:hAnsi="Cambria" w:cs="Times New Roman"/>
          <w:bCs/>
          <w:i/>
          <w:iCs/>
          <w:lang w:val="en-US"/>
        </w:rPr>
        <w:t>circumstances</w:t>
      </w:r>
      <w:r w:rsidR="0051281C" w:rsidRPr="0057731B">
        <w:rPr>
          <w:rFonts w:ascii="Cambria" w:eastAsia="Calibri" w:hAnsi="Cambria" w:cs="Times New Roman"/>
          <w:bCs/>
          <w:i/>
          <w:iCs/>
          <w:lang w:val="en-US"/>
        </w:rPr>
        <w:t xml:space="preserve"> and situations that </w:t>
      </w:r>
      <w:r w:rsidR="0051281C" w:rsidRPr="0048715A">
        <w:rPr>
          <w:rFonts w:ascii="Cambria" w:eastAsia="Calibri" w:hAnsi="Cambria" w:cs="Times New Roman"/>
          <w:bCs/>
          <w:i/>
          <w:iCs/>
          <w:lang w:val="en-US"/>
        </w:rPr>
        <w:t xml:space="preserve">may hinder </w:t>
      </w:r>
      <w:r w:rsidR="00AA268A">
        <w:rPr>
          <w:rFonts w:ascii="Cambria" w:eastAsia="Calibri" w:hAnsi="Cambria" w:cs="Times New Roman"/>
          <w:bCs/>
          <w:i/>
          <w:iCs/>
          <w:lang w:val="en-US"/>
        </w:rPr>
        <w:t>students’</w:t>
      </w:r>
      <w:r w:rsidR="0051281C">
        <w:rPr>
          <w:rFonts w:ascii="Cambria" w:eastAsia="Calibri" w:hAnsi="Cambria" w:cs="Times New Roman"/>
          <w:bCs/>
          <w:i/>
          <w:iCs/>
          <w:lang w:val="en-US"/>
        </w:rPr>
        <w:t xml:space="preserve"> </w:t>
      </w:r>
      <w:r w:rsidR="0051281C" w:rsidRPr="0048715A">
        <w:rPr>
          <w:rFonts w:ascii="Cambria" w:eastAsia="Calibri" w:hAnsi="Cambria" w:cs="Times New Roman"/>
          <w:bCs/>
          <w:i/>
          <w:iCs/>
          <w:lang w:val="en-US"/>
        </w:rPr>
        <w:t>inclusion process.</w:t>
      </w:r>
    </w:p>
    <w:p w14:paraId="0517F1B8" w14:textId="77777777" w:rsidR="0051281C" w:rsidRPr="001E371D" w:rsidRDefault="001618E5" w:rsidP="00480F07">
      <w:pPr>
        <w:spacing w:after="200" w:line="276" w:lineRule="auto"/>
        <w:ind w:left="170" w:right="170"/>
        <w:jc w:val="both"/>
        <w:rPr>
          <w:rFonts w:ascii="Cambria" w:eastAsia="Calibri" w:hAnsi="Cambria" w:cs="Calibri"/>
          <w:bCs/>
          <w:i/>
          <w:iCs/>
          <w:lang w:val="en-US"/>
        </w:rPr>
      </w:pPr>
      <w:r>
        <w:rPr>
          <w:rFonts w:ascii="Cambria" w:eastAsia="Calibri" w:hAnsi="Cambria" w:cs="Calibri"/>
          <w:bCs/>
          <w:i/>
          <w:iCs/>
          <w:lang w:val="en-US"/>
        </w:rPr>
        <w:t>I</w:t>
      </w:r>
      <w:r w:rsidRPr="001618E5">
        <w:rPr>
          <w:rFonts w:ascii="Cambria" w:eastAsia="Calibri" w:hAnsi="Cambria" w:cs="Calibri"/>
          <w:bCs/>
          <w:i/>
          <w:iCs/>
          <w:lang w:val="en-US"/>
        </w:rPr>
        <w:t>nternship activit</w:t>
      </w:r>
      <w:r>
        <w:rPr>
          <w:rFonts w:ascii="Cambria" w:eastAsia="Calibri" w:hAnsi="Cambria" w:cs="Calibri"/>
          <w:bCs/>
          <w:i/>
          <w:iCs/>
          <w:lang w:val="en-US"/>
        </w:rPr>
        <w:t>ies</w:t>
      </w:r>
      <w:r w:rsidRPr="001618E5">
        <w:rPr>
          <w:rFonts w:ascii="Cambria" w:eastAsia="Calibri" w:hAnsi="Cambria" w:cs="Calibri"/>
          <w:bCs/>
          <w:i/>
          <w:iCs/>
          <w:lang w:val="en-US"/>
        </w:rPr>
        <w:t xml:space="preserve"> </w:t>
      </w:r>
      <w:r>
        <w:rPr>
          <w:rFonts w:ascii="Cambria" w:eastAsia="Calibri" w:hAnsi="Cambria" w:cs="Calibri"/>
          <w:bCs/>
          <w:i/>
          <w:iCs/>
          <w:lang w:val="en-US"/>
        </w:rPr>
        <w:t>are</w:t>
      </w:r>
      <w:r w:rsidRPr="001618E5">
        <w:rPr>
          <w:rFonts w:ascii="Cambria" w:eastAsia="Calibri" w:hAnsi="Cambria" w:cs="Calibri"/>
          <w:bCs/>
          <w:i/>
          <w:iCs/>
          <w:lang w:val="en-US"/>
        </w:rPr>
        <w:t xml:space="preserve"> monitored through the administration of an online questionnaire at the end of the experience, the completion of which is </w:t>
      </w:r>
      <w:r>
        <w:rPr>
          <w:rFonts w:ascii="Cambria" w:eastAsia="Calibri" w:hAnsi="Cambria" w:cs="Calibri"/>
          <w:bCs/>
          <w:i/>
          <w:iCs/>
          <w:lang w:val="en-US"/>
        </w:rPr>
        <w:t>a</w:t>
      </w:r>
      <w:r w:rsidRPr="001618E5">
        <w:rPr>
          <w:rFonts w:ascii="Cambria" w:eastAsia="Calibri" w:hAnsi="Cambria" w:cs="Calibri"/>
          <w:bCs/>
          <w:i/>
          <w:iCs/>
          <w:lang w:val="en-US"/>
        </w:rPr>
        <w:t xml:space="preserve"> responsibility of the host company's professional </w:t>
      </w:r>
      <w:r>
        <w:rPr>
          <w:rFonts w:ascii="Cambria" w:eastAsia="Calibri" w:hAnsi="Cambria" w:cs="Calibri"/>
          <w:bCs/>
          <w:i/>
          <w:iCs/>
          <w:lang w:val="en-US"/>
        </w:rPr>
        <w:t>tutor</w:t>
      </w:r>
      <w:r w:rsidRPr="001618E5">
        <w:rPr>
          <w:rFonts w:ascii="Cambria" w:eastAsia="Calibri" w:hAnsi="Cambria" w:cs="Calibri"/>
          <w:bCs/>
          <w:i/>
          <w:iCs/>
          <w:lang w:val="en-US"/>
        </w:rPr>
        <w:t>.</w:t>
      </w:r>
    </w:p>
    <w:p w14:paraId="02A0D0B3" w14:textId="77777777" w:rsidR="00480F07" w:rsidRPr="00D41906" w:rsidRDefault="00480F07" w:rsidP="00480F07">
      <w:pPr>
        <w:spacing w:after="200" w:line="276" w:lineRule="auto"/>
        <w:ind w:left="170" w:right="170"/>
        <w:jc w:val="both"/>
        <w:rPr>
          <w:rFonts w:ascii="Cambria" w:eastAsia="Calibri" w:hAnsi="Cambria" w:cs="Calibri"/>
          <w:b/>
          <w:bCs/>
          <w:i/>
          <w:iCs/>
          <w:lang w:val="en-US"/>
        </w:rPr>
      </w:pPr>
    </w:p>
    <w:p w14:paraId="6E7326FC" w14:textId="77777777" w:rsidR="00480F07" w:rsidRPr="001618E5" w:rsidRDefault="001618E5" w:rsidP="00480F07">
      <w:pPr>
        <w:shd w:val="clear" w:color="auto" w:fill="B8CCE4"/>
        <w:jc w:val="both"/>
        <w:rPr>
          <w:rFonts w:ascii="Cambria" w:eastAsia="Calibri" w:hAnsi="Cambria" w:cs="Calibri"/>
          <w:b/>
          <w:bCs/>
          <w:lang w:val="en-US"/>
        </w:rPr>
      </w:pPr>
      <w:r w:rsidRPr="001618E5">
        <w:rPr>
          <w:rFonts w:ascii="Cambria" w:eastAsia="Calibri" w:hAnsi="Cambria" w:cs="Calibri"/>
          <w:b/>
          <w:bCs/>
          <w:lang w:val="en-US"/>
        </w:rPr>
        <w:t>Framework</w:t>
      </w:r>
      <w:r w:rsidR="00480F07" w:rsidRPr="001618E5">
        <w:rPr>
          <w:rFonts w:ascii="Cambria" w:eastAsia="Calibri" w:hAnsi="Cambria" w:cs="Calibri"/>
          <w:b/>
          <w:bCs/>
          <w:lang w:val="en-US"/>
        </w:rPr>
        <w:t xml:space="preserve"> B5 – </w:t>
      </w:r>
      <w:r w:rsidRPr="001618E5">
        <w:rPr>
          <w:rFonts w:ascii="Cambria" w:eastAsia="Calibri" w:hAnsi="Cambria" w:cs="Calibri"/>
          <w:b/>
          <w:bCs/>
          <w:lang w:val="en-US"/>
        </w:rPr>
        <w:t>Assistance and agreements for international student mobility</w:t>
      </w:r>
    </w:p>
    <w:p w14:paraId="52AB8816" w14:textId="77777777" w:rsidR="00480F07" w:rsidRPr="00D41906" w:rsidRDefault="003B53F1" w:rsidP="00480F07">
      <w:pPr>
        <w:spacing w:after="200" w:line="276" w:lineRule="auto"/>
        <w:ind w:left="170" w:right="170"/>
        <w:rPr>
          <w:rFonts w:ascii="Cambria" w:eastAsia="Calibri" w:hAnsi="Cambria" w:cs="Calibri"/>
          <w:b/>
          <w:bCs/>
          <w:iCs/>
          <w:lang w:val="en-US"/>
        </w:rPr>
      </w:pPr>
      <w:hyperlink r:id="rId14" w:history="1">
        <w:r w:rsidR="001618E5" w:rsidRPr="00D41906">
          <w:rPr>
            <w:rFonts w:ascii="Cambria" w:eastAsia="Calibri" w:hAnsi="Cambria" w:cs="Calibri"/>
            <w:b/>
            <w:bCs/>
            <w:iCs/>
            <w:color w:val="0000FF"/>
            <w:u w:val="single"/>
            <w:lang w:val="en-US"/>
          </w:rPr>
          <w:t>An International</w:t>
        </w:r>
        <w:r w:rsidR="00480F07" w:rsidRPr="00D41906">
          <w:rPr>
            <w:rFonts w:ascii="Cambria" w:eastAsia="Calibri" w:hAnsi="Cambria" w:cs="Calibri"/>
            <w:b/>
            <w:bCs/>
            <w:iCs/>
            <w:color w:val="0000FF"/>
            <w:u w:val="single"/>
            <w:lang w:val="en-US"/>
          </w:rPr>
          <w:t xml:space="preserve"> Campus </w:t>
        </w:r>
      </w:hyperlink>
    </w:p>
    <w:p w14:paraId="19908C2F" w14:textId="77777777" w:rsidR="001618E5" w:rsidRPr="008F1D78" w:rsidRDefault="001618E5" w:rsidP="00480F07">
      <w:pPr>
        <w:spacing w:after="200" w:line="276" w:lineRule="auto"/>
        <w:ind w:left="170" w:right="170"/>
        <w:jc w:val="both"/>
        <w:rPr>
          <w:rFonts w:ascii="Cambria" w:eastAsia="Calibri" w:hAnsi="Cambria" w:cs="Calibri"/>
          <w:bCs/>
          <w:i/>
          <w:iCs/>
          <w:lang w:val="en-US"/>
        </w:rPr>
      </w:pPr>
      <w:r w:rsidRPr="008F1D78">
        <w:rPr>
          <w:rFonts w:ascii="Cambria" w:eastAsia="Calibri" w:hAnsi="Cambria" w:cs="Calibri"/>
          <w:bCs/>
          <w:i/>
          <w:iCs/>
          <w:lang w:val="en-US"/>
        </w:rPr>
        <w:t xml:space="preserve">Inter-university cooperation is based on the principle of educational and scientific collaboration enshrined in agreements or conventions. This activity, coordinated by the Internationalization Area, makes it possible to carry out and support the University's main internationalization </w:t>
      </w:r>
      <w:r w:rsidR="008F1D78">
        <w:rPr>
          <w:rFonts w:ascii="Cambria" w:eastAsia="Calibri" w:hAnsi="Cambria" w:cs="Calibri"/>
          <w:bCs/>
          <w:i/>
          <w:iCs/>
          <w:lang w:val="en-US"/>
        </w:rPr>
        <w:t>initiatives</w:t>
      </w:r>
      <w:r w:rsidRPr="008F1D78">
        <w:rPr>
          <w:rFonts w:ascii="Cambria" w:eastAsia="Calibri" w:hAnsi="Cambria" w:cs="Calibri"/>
          <w:bCs/>
          <w:i/>
          <w:iCs/>
          <w:lang w:val="en-US"/>
        </w:rPr>
        <w:t xml:space="preserve">, </w:t>
      </w:r>
      <w:r w:rsidR="008F1D78">
        <w:rPr>
          <w:rFonts w:ascii="Cambria" w:eastAsia="Calibri" w:hAnsi="Cambria" w:cs="Calibri"/>
          <w:bCs/>
          <w:i/>
          <w:iCs/>
          <w:lang w:val="en-US"/>
        </w:rPr>
        <w:t>in terms of</w:t>
      </w:r>
      <w:r w:rsidRPr="008F1D78">
        <w:rPr>
          <w:rFonts w:ascii="Cambria" w:eastAsia="Calibri" w:hAnsi="Cambria" w:cs="Calibri"/>
          <w:bCs/>
          <w:i/>
          <w:iCs/>
          <w:lang w:val="en-US"/>
        </w:rPr>
        <w:t xml:space="preserve"> opportunities </w:t>
      </w:r>
      <w:r w:rsidR="003C3745">
        <w:rPr>
          <w:rFonts w:ascii="Cambria" w:eastAsia="Calibri" w:hAnsi="Cambria" w:cs="Calibri"/>
          <w:bCs/>
          <w:i/>
          <w:iCs/>
          <w:lang w:val="en-US"/>
        </w:rPr>
        <w:t>for</w:t>
      </w:r>
      <w:r w:rsidRPr="008F1D78">
        <w:rPr>
          <w:rFonts w:ascii="Cambria" w:eastAsia="Calibri" w:hAnsi="Cambria" w:cs="Calibri"/>
          <w:bCs/>
          <w:i/>
          <w:iCs/>
          <w:lang w:val="en-US"/>
        </w:rPr>
        <w:t xml:space="preserve"> students, faculty and researchers to undertake mobility paths world</w:t>
      </w:r>
      <w:r w:rsidR="008F1D78">
        <w:rPr>
          <w:rFonts w:ascii="Cambria" w:eastAsia="Calibri" w:hAnsi="Cambria" w:cs="Calibri"/>
          <w:bCs/>
          <w:i/>
          <w:iCs/>
          <w:lang w:val="en-US"/>
        </w:rPr>
        <w:t>wide</w:t>
      </w:r>
      <w:r w:rsidRPr="008F1D78">
        <w:rPr>
          <w:rFonts w:ascii="Cambria" w:eastAsia="Calibri" w:hAnsi="Cambria" w:cs="Calibri"/>
          <w:bCs/>
          <w:i/>
          <w:iCs/>
          <w:lang w:val="en-US"/>
        </w:rPr>
        <w:t xml:space="preserve">. </w:t>
      </w:r>
      <w:r w:rsidR="00FD71B9">
        <w:rPr>
          <w:rFonts w:ascii="Cambria" w:eastAsia="Calibri" w:hAnsi="Cambria" w:cs="Calibri"/>
          <w:bCs/>
          <w:i/>
          <w:iCs/>
          <w:lang w:val="en-US"/>
        </w:rPr>
        <w:t>I</w:t>
      </w:r>
      <w:r w:rsidRPr="008F1D78">
        <w:rPr>
          <w:rFonts w:ascii="Cambria" w:eastAsia="Calibri" w:hAnsi="Cambria" w:cs="Calibri"/>
          <w:bCs/>
          <w:i/>
          <w:iCs/>
          <w:lang w:val="en-US"/>
        </w:rPr>
        <w:t>nternational cooperation agreements</w:t>
      </w:r>
      <w:r w:rsidR="00FD71B9">
        <w:rPr>
          <w:rFonts w:ascii="Cambria" w:eastAsia="Calibri" w:hAnsi="Cambria" w:cs="Calibri"/>
          <w:bCs/>
          <w:i/>
          <w:iCs/>
          <w:lang w:val="en-US"/>
        </w:rPr>
        <w:t xml:space="preserve"> have been</w:t>
      </w:r>
      <w:r w:rsidRPr="008F1D78">
        <w:rPr>
          <w:rFonts w:ascii="Cambria" w:eastAsia="Calibri" w:hAnsi="Cambria" w:cs="Calibri"/>
          <w:bCs/>
          <w:i/>
          <w:iCs/>
          <w:lang w:val="en-US"/>
        </w:rPr>
        <w:t xml:space="preserve"> </w:t>
      </w:r>
      <w:r w:rsidR="008F1D78">
        <w:rPr>
          <w:rFonts w:ascii="Cambria" w:eastAsia="Calibri" w:hAnsi="Cambria" w:cs="Calibri"/>
          <w:bCs/>
          <w:i/>
          <w:iCs/>
          <w:lang w:val="en-US"/>
        </w:rPr>
        <w:t xml:space="preserve">signed </w:t>
      </w:r>
      <w:r w:rsidR="008F1D78" w:rsidRPr="008F1D78">
        <w:rPr>
          <w:rFonts w:ascii="Cambria" w:eastAsia="Calibri" w:hAnsi="Cambria" w:cs="Calibri"/>
          <w:bCs/>
          <w:i/>
          <w:iCs/>
          <w:lang w:val="en-US"/>
        </w:rPr>
        <w:t xml:space="preserve">with </w:t>
      </w:r>
      <w:r w:rsidR="00FD71B9" w:rsidRPr="008F1D78">
        <w:rPr>
          <w:rFonts w:ascii="Cambria" w:eastAsia="Calibri" w:hAnsi="Cambria" w:cs="Calibri"/>
          <w:bCs/>
          <w:i/>
          <w:iCs/>
          <w:lang w:val="en-US"/>
        </w:rPr>
        <w:t xml:space="preserve">251 </w:t>
      </w:r>
      <w:r w:rsidR="008F1D78" w:rsidRPr="008F1D78">
        <w:rPr>
          <w:rFonts w:ascii="Cambria" w:eastAsia="Calibri" w:hAnsi="Cambria" w:cs="Calibri"/>
          <w:bCs/>
          <w:i/>
          <w:iCs/>
          <w:lang w:val="en-US"/>
        </w:rPr>
        <w:t xml:space="preserve">institutions </w:t>
      </w:r>
      <w:r w:rsidRPr="008F1D78">
        <w:rPr>
          <w:rFonts w:ascii="Cambria" w:eastAsia="Calibri" w:hAnsi="Cambria" w:cs="Calibri"/>
          <w:bCs/>
          <w:i/>
          <w:iCs/>
          <w:lang w:val="en-US"/>
        </w:rPr>
        <w:t>in 54 countries.</w:t>
      </w:r>
    </w:p>
    <w:p w14:paraId="595EB8E5" w14:textId="77777777" w:rsidR="00480F07" w:rsidRDefault="00FD71B9" w:rsidP="00316B8F">
      <w:pPr>
        <w:spacing w:after="200" w:line="276" w:lineRule="auto"/>
        <w:ind w:left="170" w:right="170"/>
        <w:jc w:val="both"/>
        <w:rPr>
          <w:rFonts w:ascii="Cambria" w:eastAsia="Calibri" w:hAnsi="Cambria" w:cs="Calibri"/>
          <w:bCs/>
          <w:i/>
          <w:iCs/>
          <w:lang w:val="en-US"/>
        </w:rPr>
      </w:pPr>
      <w:r>
        <w:rPr>
          <w:rFonts w:ascii="Cambria" w:eastAsia="Calibri" w:hAnsi="Cambria" w:cs="Calibri"/>
          <w:bCs/>
          <w:i/>
          <w:iCs/>
          <w:lang w:val="en-US"/>
        </w:rPr>
        <w:t>Since</w:t>
      </w:r>
      <w:r w:rsidRPr="00FD71B9">
        <w:rPr>
          <w:rFonts w:ascii="Cambria" w:eastAsia="Calibri" w:hAnsi="Cambria" w:cs="Calibri"/>
          <w:bCs/>
          <w:i/>
          <w:iCs/>
          <w:lang w:val="en-US"/>
        </w:rPr>
        <w:t xml:space="preserve"> few years</w:t>
      </w:r>
      <w:r w:rsidR="003C3745">
        <w:rPr>
          <w:rFonts w:ascii="Cambria" w:eastAsia="Calibri" w:hAnsi="Cambria" w:cs="Calibri"/>
          <w:bCs/>
          <w:i/>
          <w:iCs/>
          <w:lang w:val="en-US"/>
        </w:rPr>
        <w:t>,</w:t>
      </w:r>
      <w:r w:rsidRPr="00FD71B9">
        <w:rPr>
          <w:rFonts w:ascii="Cambria" w:eastAsia="Calibri" w:hAnsi="Cambria" w:cs="Calibri"/>
          <w:bCs/>
          <w:i/>
          <w:iCs/>
          <w:lang w:val="en-US"/>
        </w:rPr>
        <w:t xml:space="preserve"> </w:t>
      </w:r>
      <w:proofErr w:type="spellStart"/>
      <w:r w:rsidRPr="00FD71B9">
        <w:rPr>
          <w:rFonts w:ascii="Cambria" w:eastAsia="Calibri" w:hAnsi="Cambria" w:cs="Calibri"/>
          <w:bCs/>
          <w:i/>
          <w:iCs/>
          <w:lang w:val="en-US"/>
        </w:rPr>
        <w:t>UniCal</w:t>
      </w:r>
      <w:proofErr w:type="spellEnd"/>
      <w:r w:rsidRPr="00FD71B9">
        <w:rPr>
          <w:rFonts w:ascii="Cambria" w:eastAsia="Calibri" w:hAnsi="Cambria" w:cs="Calibri"/>
          <w:bCs/>
          <w:i/>
          <w:iCs/>
          <w:lang w:val="en-US"/>
        </w:rPr>
        <w:t xml:space="preserve"> has been counted among the 30 Italian universities selected to participate in the world's largest higher education fair, NAFSA, held in the United States. Recently, university hub</w:t>
      </w:r>
      <w:r w:rsidR="007A2AD7">
        <w:rPr>
          <w:rFonts w:ascii="Cambria" w:eastAsia="Calibri" w:hAnsi="Cambria" w:cs="Calibri"/>
          <w:bCs/>
          <w:i/>
          <w:iCs/>
          <w:lang w:val="en-US"/>
        </w:rPr>
        <w:t>s</w:t>
      </w:r>
      <w:r w:rsidRPr="00FD71B9">
        <w:rPr>
          <w:rFonts w:ascii="Cambria" w:eastAsia="Calibri" w:hAnsi="Cambria" w:cs="Calibri"/>
          <w:bCs/>
          <w:i/>
          <w:iCs/>
          <w:lang w:val="en-US"/>
        </w:rPr>
        <w:t xml:space="preserve"> </w:t>
      </w:r>
      <w:r w:rsidR="007A2AD7">
        <w:rPr>
          <w:rFonts w:ascii="Cambria" w:eastAsia="Calibri" w:hAnsi="Cambria" w:cs="Calibri"/>
          <w:bCs/>
          <w:i/>
          <w:iCs/>
          <w:lang w:val="en-US"/>
        </w:rPr>
        <w:t>have been</w:t>
      </w:r>
      <w:r w:rsidRPr="00FD71B9">
        <w:rPr>
          <w:rFonts w:ascii="Cambria" w:eastAsia="Calibri" w:hAnsi="Cambria" w:cs="Calibri"/>
          <w:bCs/>
          <w:i/>
          <w:iCs/>
          <w:lang w:val="en-US"/>
        </w:rPr>
        <w:t xml:space="preserve"> launched in Cuba and </w:t>
      </w:r>
      <w:r w:rsidR="007A2AD7">
        <w:rPr>
          <w:rFonts w:ascii="Cambria" w:eastAsia="Calibri" w:hAnsi="Cambria" w:cs="Calibri"/>
          <w:bCs/>
          <w:i/>
          <w:iCs/>
          <w:lang w:val="en-US"/>
        </w:rPr>
        <w:t xml:space="preserve">in </w:t>
      </w:r>
      <w:r w:rsidRPr="00FD71B9">
        <w:rPr>
          <w:rFonts w:ascii="Cambria" w:eastAsia="Calibri" w:hAnsi="Cambria" w:cs="Calibri"/>
          <w:bCs/>
          <w:i/>
          <w:iCs/>
          <w:lang w:val="en-US"/>
        </w:rPr>
        <w:t>Santo Domingo</w:t>
      </w:r>
      <w:r w:rsidR="007A2AD7">
        <w:rPr>
          <w:rFonts w:ascii="Cambria" w:eastAsia="Calibri" w:hAnsi="Cambria" w:cs="Calibri"/>
          <w:bCs/>
          <w:i/>
          <w:iCs/>
          <w:lang w:val="en-US"/>
        </w:rPr>
        <w:t xml:space="preserve"> – </w:t>
      </w:r>
      <w:proofErr w:type="spellStart"/>
      <w:r w:rsidRPr="00FD71B9">
        <w:rPr>
          <w:rFonts w:ascii="Cambria" w:eastAsia="Calibri" w:hAnsi="Cambria" w:cs="Calibri"/>
          <w:bCs/>
          <w:i/>
          <w:iCs/>
          <w:lang w:val="en-US"/>
        </w:rPr>
        <w:t>UniCaribe</w:t>
      </w:r>
      <w:proofErr w:type="spellEnd"/>
      <w:r w:rsidR="007A2AD7">
        <w:rPr>
          <w:rFonts w:ascii="Cambria" w:eastAsia="Calibri" w:hAnsi="Cambria" w:cs="Calibri"/>
          <w:bCs/>
          <w:i/>
          <w:iCs/>
          <w:lang w:val="en-US"/>
        </w:rPr>
        <w:t xml:space="preserve"> – </w:t>
      </w:r>
      <w:r w:rsidRPr="00FD71B9">
        <w:rPr>
          <w:rFonts w:ascii="Cambria" w:eastAsia="Calibri" w:hAnsi="Cambria" w:cs="Calibri"/>
          <w:bCs/>
          <w:i/>
          <w:iCs/>
          <w:lang w:val="en-US"/>
        </w:rPr>
        <w:t xml:space="preserve">and a research forum </w:t>
      </w:r>
      <w:r w:rsidR="00316B8F">
        <w:rPr>
          <w:rFonts w:ascii="Cambria" w:eastAsia="Calibri" w:hAnsi="Cambria" w:cs="Calibri"/>
          <w:bCs/>
          <w:i/>
          <w:iCs/>
          <w:lang w:val="en-US"/>
        </w:rPr>
        <w:t>including</w:t>
      </w:r>
      <w:r w:rsidRPr="00FD71B9">
        <w:rPr>
          <w:rFonts w:ascii="Cambria" w:eastAsia="Calibri" w:hAnsi="Cambria" w:cs="Calibri"/>
          <w:bCs/>
          <w:i/>
          <w:iCs/>
          <w:lang w:val="en-US"/>
        </w:rPr>
        <w:t xml:space="preserve"> 22 Italian and Ecuadorian universities</w:t>
      </w:r>
      <w:r w:rsidR="00316B8F">
        <w:rPr>
          <w:rFonts w:ascii="Cambria" w:eastAsia="Calibri" w:hAnsi="Cambria" w:cs="Calibri"/>
          <w:bCs/>
          <w:i/>
          <w:iCs/>
          <w:lang w:val="en-US"/>
        </w:rPr>
        <w:t xml:space="preserve"> has been established</w:t>
      </w:r>
      <w:r w:rsidRPr="00FD71B9">
        <w:rPr>
          <w:rFonts w:ascii="Cambria" w:eastAsia="Calibri" w:hAnsi="Cambria" w:cs="Calibri"/>
          <w:bCs/>
          <w:i/>
          <w:iCs/>
          <w:lang w:val="en-US"/>
        </w:rPr>
        <w:t xml:space="preserve"> in Ecuador</w:t>
      </w:r>
      <w:r w:rsidR="00316B8F">
        <w:rPr>
          <w:rFonts w:ascii="Cambria" w:eastAsia="Calibri" w:hAnsi="Cambria" w:cs="Calibri"/>
          <w:bCs/>
          <w:i/>
          <w:iCs/>
          <w:lang w:val="en-US"/>
        </w:rPr>
        <w:t xml:space="preserve"> (</w:t>
      </w:r>
      <w:r w:rsidRPr="00FD71B9">
        <w:rPr>
          <w:rFonts w:ascii="Cambria" w:eastAsia="Calibri" w:hAnsi="Cambria" w:cs="Calibri"/>
          <w:bCs/>
          <w:i/>
          <w:iCs/>
          <w:lang w:val="en-US"/>
        </w:rPr>
        <w:t>FUCSIE</w:t>
      </w:r>
      <w:r w:rsidR="00316B8F">
        <w:rPr>
          <w:rFonts w:ascii="Cambria" w:eastAsia="Calibri" w:hAnsi="Cambria" w:cs="Calibri"/>
          <w:bCs/>
          <w:i/>
          <w:iCs/>
          <w:lang w:val="en-US"/>
        </w:rPr>
        <w:t>)</w:t>
      </w:r>
      <w:r w:rsidRPr="00FD71B9">
        <w:rPr>
          <w:rFonts w:ascii="Cambria" w:eastAsia="Calibri" w:hAnsi="Cambria" w:cs="Calibri"/>
          <w:bCs/>
          <w:i/>
          <w:iCs/>
          <w:lang w:val="en-US"/>
        </w:rPr>
        <w:t>. 500 Erasmus+ agreements, allow for the mobility of students, faculty and staff under the popular European Union program.</w:t>
      </w:r>
    </w:p>
    <w:p w14:paraId="21E81085" w14:textId="77777777" w:rsidR="00316B8F" w:rsidRPr="00316B8F" w:rsidRDefault="00316B8F" w:rsidP="00316B8F">
      <w:pPr>
        <w:spacing w:after="200" w:line="276" w:lineRule="auto"/>
        <w:ind w:left="170" w:right="170"/>
        <w:jc w:val="both"/>
        <w:rPr>
          <w:rFonts w:ascii="Cambria" w:eastAsia="Calibri" w:hAnsi="Cambria" w:cs="Calibri"/>
          <w:bCs/>
          <w:i/>
          <w:iCs/>
          <w:lang w:val="en-US"/>
        </w:rPr>
      </w:pPr>
      <w:r w:rsidRPr="00316B8F">
        <w:rPr>
          <w:rFonts w:ascii="Cambria" w:eastAsia="Calibri" w:hAnsi="Cambria" w:cs="Calibri"/>
          <w:b/>
          <w:i/>
          <w:iCs/>
          <w:lang w:val="en-US"/>
        </w:rPr>
        <w:lastRenderedPageBreak/>
        <w:t>Erasmus+,</w:t>
      </w:r>
      <w:r w:rsidR="003C3745">
        <w:rPr>
          <w:rFonts w:ascii="Cambria" w:eastAsia="Calibri" w:hAnsi="Cambria" w:cs="Calibri"/>
          <w:b/>
          <w:i/>
          <w:iCs/>
          <w:lang w:val="en-US"/>
        </w:rPr>
        <w:t xml:space="preserve"> </w:t>
      </w:r>
      <w:r w:rsidRPr="00316B8F">
        <w:rPr>
          <w:rFonts w:ascii="Cambria" w:eastAsia="Calibri" w:hAnsi="Cambria" w:cs="Calibri"/>
          <w:b/>
          <w:i/>
          <w:iCs/>
          <w:lang w:val="en-US"/>
        </w:rPr>
        <w:t>Most</w:t>
      </w:r>
      <w:r w:rsidRPr="00316B8F">
        <w:rPr>
          <w:rFonts w:ascii="Cambria" w:eastAsia="Calibri" w:hAnsi="Cambria" w:cs="Calibri"/>
          <w:bCs/>
          <w:i/>
          <w:iCs/>
          <w:lang w:val="en-US"/>
        </w:rPr>
        <w:t xml:space="preserve"> (non-EU Erasmus+) and </w:t>
      </w:r>
      <w:r w:rsidRPr="00316B8F">
        <w:rPr>
          <w:rFonts w:ascii="Cambria" w:eastAsia="Calibri" w:hAnsi="Cambria" w:cs="Calibri"/>
          <w:b/>
          <w:i/>
          <w:iCs/>
          <w:lang w:val="en-US"/>
        </w:rPr>
        <w:t>Short Term</w:t>
      </w:r>
      <w:r w:rsidRPr="00316B8F">
        <w:rPr>
          <w:rFonts w:ascii="Cambria" w:eastAsia="Calibri" w:hAnsi="Cambria" w:cs="Calibri"/>
          <w:bCs/>
          <w:i/>
          <w:iCs/>
          <w:lang w:val="en-US"/>
        </w:rPr>
        <w:t xml:space="preserve"> (short-term Erasmus+, 5/30 days). 151 outbound students participat</w:t>
      </w:r>
      <w:r w:rsidR="00647AB8">
        <w:rPr>
          <w:rFonts w:ascii="Cambria" w:eastAsia="Calibri" w:hAnsi="Cambria" w:cs="Calibri"/>
          <w:bCs/>
          <w:i/>
          <w:iCs/>
          <w:lang w:val="en-US"/>
        </w:rPr>
        <w:t>ed</w:t>
      </w:r>
      <w:r w:rsidRPr="00316B8F">
        <w:rPr>
          <w:rFonts w:ascii="Cambria" w:eastAsia="Calibri" w:hAnsi="Cambria" w:cs="Calibri"/>
          <w:bCs/>
          <w:i/>
          <w:iCs/>
          <w:lang w:val="en-US"/>
        </w:rPr>
        <w:t xml:space="preserve"> in Erasmus and traineeships programs in the year 2021. With reference to incoming mobility for study and traineeships, in the second semester of 2021 the number of incoming mobility students </w:t>
      </w:r>
      <w:r w:rsidR="003C3745">
        <w:rPr>
          <w:rFonts w:ascii="Cambria" w:eastAsia="Calibri" w:hAnsi="Cambria" w:cs="Calibri"/>
          <w:bCs/>
          <w:i/>
          <w:iCs/>
          <w:lang w:val="en-US"/>
        </w:rPr>
        <w:t>at</w:t>
      </w:r>
      <w:r w:rsidRPr="00316B8F">
        <w:rPr>
          <w:rFonts w:ascii="Cambria" w:eastAsia="Calibri" w:hAnsi="Cambria" w:cs="Calibri"/>
          <w:bCs/>
          <w:i/>
          <w:iCs/>
          <w:lang w:val="en-US"/>
        </w:rPr>
        <w:t xml:space="preserve"> our University started to rise again, </w:t>
      </w:r>
      <w:r w:rsidR="00647AB8">
        <w:rPr>
          <w:rFonts w:ascii="Cambria" w:eastAsia="Calibri" w:hAnsi="Cambria" w:cs="Calibri"/>
          <w:bCs/>
          <w:i/>
          <w:iCs/>
          <w:lang w:val="en-US"/>
        </w:rPr>
        <w:t xml:space="preserve">up to </w:t>
      </w:r>
      <w:r w:rsidRPr="00316B8F">
        <w:rPr>
          <w:rFonts w:ascii="Cambria" w:eastAsia="Calibri" w:hAnsi="Cambria" w:cs="Calibri"/>
          <w:bCs/>
          <w:i/>
          <w:iCs/>
          <w:lang w:val="en-US"/>
        </w:rPr>
        <w:t>about 100.</w:t>
      </w:r>
    </w:p>
    <w:p w14:paraId="5ECE844C" w14:textId="77777777" w:rsidR="007B4AED" w:rsidRPr="007B4AED" w:rsidRDefault="00647AB8" w:rsidP="007B4AED">
      <w:pPr>
        <w:spacing w:after="200" w:line="276" w:lineRule="auto"/>
        <w:ind w:left="170" w:right="170"/>
        <w:jc w:val="both"/>
        <w:rPr>
          <w:rFonts w:ascii="Calibri" w:eastAsia="Calibri" w:hAnsi="Calibri" w:cs="Times New Roman"/>
          <w:lang w:val="en-US"/>
        </w:rPr>
      </w:pPr>
      <w:r w:rsidRPr="00647AB8">
        <w:rPr>
          <w:rFonts w:ascii="Cambria" w:eastAsia="Calibri" w:hAnsi="Cambria" w:cs="Calibri"/>
          <w:bCs/>
          <w:i/>
          <w:iCs/>
          <w:lang w:val="en-US"/>
        </w:rPr>
        <w:t xml:space="preserve">In the year 2021, the University of Calabria obtained accreditation for the new Erasmus+ Traineeships Consortium "Gaining a Robust Education Across Traineeships" ("G.R.E.A.T."), funded </w:t>
      </w:r>
      <w:r w:rsidR="006F29C2" w:rsidRPr="00647AB8">
        <w:rPr>
          <w:rFonts w:ascii="Cambria" w:eastAsia="Calibri" w:hAnsi="Cambria" w:cs="Calibri"/>
          <w:bCs/>
          <w:i/>
          <w:iCs/>
          <w:lang w:val="en-US"/>
        </w:rPr>
        <w:t xml:space="preserve">by the European Commission </w:t>
      </w:r>
      <w:r w:rsidRPr="00647AB8">
        <w:rPr>
          <w:rFonts w:ascii="Cambria" w:eastAsia="Calibri" w:hAnsi="Cambria" w:cs="Calibri"/>
          <w:bCs/>
          <w:i/>
          <w:iCs/>
          <w:lang w:val="en-US"/>
        </w:rPr>
        <w:t xml:space="preserve">for the seven-year period 2021/2027. </w:t>
      </w:r>
      <w:proofErr w:type="spellStart"/>
      <w:r w:rsidRPr="00647AB8">
        <w:rPr>
          <w:rFonts w:ascii="Cambria" w:eastAsia="Calibri" w:hAnsi="Cambria" w:cs="Calibri"/>
          <w:bCs/>
          <w:i/>
          <w:iCs/>
          <w:lang w:val="en-US"/>
        </w:rPr>
        <w:t>UniCal</w:t>
      </w:r>
      <w:proofErr w:type="spellEnd"/>
      <w:r w:rsidRPr="00647AB8">
        <w:rPr>
          <w:rFonts w:ascii="Cambria" w:eastAsia="Calibri" w:hAnsi="Cambria" w:cs="Calibri"/>
          <w:bCs/>
          <w:i/>
          <w:iCs/>
          <w:lang w:val="en-US"/>
        </w:rPr>
        <w:t xml:space="preserve"> </w:t>
      </w:r>
      <w:r>
        <w:rPr>
          <w:rFonts w:ascii="Cambria" w:eastAsia="Calibri" w:hAnsi="Cambria" w:cs="Calibri"/>
          <w:bCs/>
          <w:i/>
          <w:iCs/>
          <w:lang w:val="en-US"/>
        </w:rPr>
        <w:t>is</w:t>
      </w:r>
      <w:r w:rsidRPr="00647AB8">
        <w:rPr>
          <w:rFonts w:ascii="Cambria" w:eastAsia="Calibri" w:hAnsi="Cambria" w:cs="Calibri"/>
          <w:bCs/>
          <w:i/>
          <w:iCs/>
          <w:lang w:val="en-US"/>
        </w:rPr>
        <w:t xml:space="preserve"> of coordinator and leader of seven universities in Northern, Central and Southern Italy and two organizations in Calabria, work</w:t>
      </w:r>
      <w:r>
        <w:rPr>
          <w:rFonts w:ascii="Cambria" w:eastAsia="Calibri" w:hAnsi="Cambria" w:cs="Calibri"/>
          <w:bCs/>
          <w:i/>
          <w:iCs/>
          <w:lang w:val="en-US"/>
        </w:rPr>
        <w:t>ing</w:t>
      </w:r>
      <w:r w:rsidRPr="00647AB8">
        <w:rPr>
          <w:rFonts w:ascii="Cambria" w:eastAsia="Calibri" w:hAnsi="Cambria" w:cs="Calibri"/>
          <w:bCs/>
          <w:i/>
          <w:iCs/>
          <w:lang w:val="en-US"/>
        </w:rPr>
        <w:t xml:space="preserve"> in synergy to offer </w:t>
      </w:r>
      <w:r w:rsidR="006F29C2">
        <w:rPr>
          <w:rFonts w:ascii="Cambria" w:eastAsia="Calibri" w:hAnsi="Cambria" w:cs="Calibri"/>
          <w:bCs/>
          <w:i/>
          <w:iCs/>
          <w:lang w:val="en-US"/>
        </w:rPr>
        <w:t>highly</w:t>
      </w:r>
      <w:r w:rsidRPr="00647AB8">
        <w:rPr>
          <w:rFonts w:ascii="Cambria" w:eastAsia="Calibri" w:hAnsi="Cambria" w:cs="Calibri"/>
          <w:bCs/>
          <w:i/>
          <w:iCs/>
          <w:lang w:val="en-US"/>
        </w:rPr>
        <w:t xml:space="preserve"> innovative and educational Erasmus+ traineeships for their students </w:t>
      </w:r>
      <w:r w:rsidR="007B4AED" w:rsidRPr="007B4AED">
        <w:rPr>
          <w:rFonts w:ascii="Cambria" w:eastAsia="Calibri" w:hAnsi="Cambria" w:cs="Calibri"/>
          <w:bCs/>
          <w:i/>
          <w:iCs/>
          <w:lang w:val="en-US"/>
        </w:rPr>
        <w:t>(</w:t>
      </w:r>
      <w:hyperlink r:id="rId15" w:history="1">
        <w:r w:rsidR="007B4AED" w:rsidRPr="007B4AED">
          <w:rPr>
            <w:rFonts w:ascii="Cambria" w:eastAsia="Calibri" w:hAnsi="Cambria" w:cs="Calibri"/>
            <w:bCs/>
            <w:i/>
            <w:iCs/>
            <w:color w:val="0000FF"/>
            <w:u w:val="single"/>
            <w:lang w:val="en-US"/>
          </w:rPr>
          <w:t>https://great.erasmusmanager.it</w:t>
        </w:r>
      </w:hyperlink>
      <w:r w:rsidR="007B4AED" w:rsidRPr="007B4AED">
        <w:rPr>
          <w:rFonts w:ascii="Calibri" w:eastAsia="Calibri" w:hAnsi="Calibri" w:cs="Times New Roman"/>
          <w:i/>
          <w:lang w:val="en-US"/>
        </w:rPr>
        <w:t>)</w:t>
      </w:r>
      <w:r w:rsidR="007B4AED" w:rsidRPr="007B4AED">
        <w:rPr>
          <w:rFonts w:ascii="Calibri" w:eastAsia="Calibri" w:hAnsi="Calibri" w:cs="Times New Roman"/>
          <w:lang w:val="en-US"/>
        </w:rPr>
        <w:t>.</w:t>
      </w:r>
    </w:p>
    <w:p w14:paraId="33B64A7A" w14:textId="77777777" w:rsidR="007B4AED" w:rsidRPr="007B4AED" w:rsidRDefault="007B4AED" w:rsidP="00480F07">
      <w:pPr>
        <w:spacing w:after="200" w:line="276" w:lineRule="auto"/>
        <w:ind w:left="170" w:right="170"/>
        <w:jc w:val="both"/>
        <w:rPr>
          <w:rFonts w:ascii="Cambria" w:eastAsia="Calibri" w:hAnsi="Cambria" w:cs="Calibri"/>
          <w:bCs/>
          <w:i/>
          <w:iCs/>
          <w:lang w:val="en-US"/>
        </w:rPr>
      </w:pPr>
      <w:r>
        <w:rPr>
          <w:rFonts w:ascii="Cambria" w:eastAsia="Calibri" w:hAnsi="Cambria" w:cs="Calibri"/>
          <w:bCs/>
          <w:i/>
          <w:iCs/>
          <w:lang w:val="en-US"/>
        </w:rPr>
        <w:t xml:space="preserve">The </w:t>
      </w:r>
      <w:r w:rsidRPr="007B4AED">
        <w:rPr>
          <w:rFonts w:ascii="Cambria" w:eastAsia="Calibri" w:hAnsi="Cambria" w:cs="Calibri"/>
          <w:bCs/>
          <w:i/>
          <w:iCs/>
          <w:lang w:val="en-US"/>
        </w:rPr>
        <w:t xml:space="preserve">Double Degree Mobility (DUAL Program) allows students to acquire a Double Degree after a one- or two-semester </w:t>
      </w:r>
      <w:r>
        <w:rPr>
          <w:rFonts w:ascii="Cambria" w:eastAsia="Calibri" w:hAnsi="Cambria" w:cs="Calibri"/>
          <w:bCs/>
          <w:i/>
          <w:iCs/>
          <w:lang w:val="en-US"/>
        </w:rPr>
        <w:t>study period</w:t>
      </w:r>
      <w:r w:rsidRPr="007B4AED">
        <w:rPr>
          <w:rFonts w:ascii="Cambria" w:eastAsia="Calibri" w:hAnsi="Cambria" w:cs="Calibri"/>
          <w:bCs/>
          <w:i/>
          <w:iCs/>
          <w:lang w:val="en-US"/>
        </w:rPr>
        <w:t xml:space="preserve"> at one of the partner universities. The University has activated 21 Dual Degrees with EU and non-EU universities. </w:t>
      </w:r>
      <w:r w:rsidRPr="00562114">
        <w:rPr>
          <w:rFonts w:ascii="Cambria" w:eastAsia="Calibri" w:hAnsi="Cambria" w:cs="Calibri"/>
          <w:bCs/>
          <w:i/>
          <w:iCs/>
          <w:lang w:val="en-US"/>
        </w:rPr>
        <w:t>Mobility, during the pandemic, was also provided in distance mode.</w:t>
      </w:r>
    </w:p>
    <w:p w14:paraId="7353EF40" w14:textId="77777777" w:rsidR="00480F07" w:rsidRPr="00D41906" w:rsidRDefault="00480F07" w:rsidP="00480F07">
      <w:pPr>
        <w:spacing w:after="200" w:line="276" w:lineRule="auto"/>
        <w:rPr>
          <w:rFonts w:ascii="Cambria" w:eastAsia="Calibri" w:hAnsi="Cambria" w:cs="Calibri"/>
          <w:bCs/>
          <w:i/>
          <w:iCs/>
          <w:lang w:val="en-US"/>
        </w:rPr>
      </w:pPr>
    </w:p>
    <w:p w14:paraId="760E6EA5" w14:textId="77777777" w:rsidR="00480F07" w:rsidRPr="00D27449" w:rsidRDefault="00D27449" w:rsidP="00480F07">
      <w:pPr>
        <w:shd w:val="clear" w:color="auto" w:fill="B8CCE4"/>
        <w:jc w:val="both"/>
        <w:rPr>
          <w:rFonts w:ascii="Cambria" w:eastAsia="Calibri" w:hAnsi="Cambria" w:cs="Calibri"/>
          <w:b/>
          <w:bCs/>
          <w:lang w:val="en-US"/>
        </w:rPr>
      </w:pPr>
      <w:r w:rsidRPr="00D27449">
        <w:rPr>
          <w:rFonts w:ascii="Cambria" w:eastAsia="Calibri" w:hAnsi="Cambria" w:cs="Calibri"/>
          <w:b/>
          <w:bCs/>
          <w:lang w:val="en-US"/>
        </w:rPr>
        <w:t>Framework</w:t>
      </w:r>
      <w:r w:rsidR="00480F07" w:rsidRPr="00D27449">
        <w:rPr>
          <w:rFonts w:ascii="Cambria" w:eastAsia="Calibri" w:hAnsi="Cambria" w:cs="Calibri"/>
          <w:b/>
          <w:bCs/>
          <w:lang w:val="en-US"/>
        </w:rPr>
        <w:t xml:space="preserve"> B5 – </w:t>
      </w:r>
      <w:r w:rsidRPr="00D27449">
        <w:rPr>
          <w:rFonts w:ascii="Cambria" w:eastAsia="Calibri" w:hAnsi="Cambria" w:cs="Calibri"/>
          <w:b/>
          <w:bCs/>
          <w:lang w:val="en-US"/>
        </w:rPr>
        <w:t xml:space="preserve">Preparing for the </w:t>
      </w:r>
      <w:r>
        <w:rPr>
          <w:rFonts w:ascii="Cambria" w:eastAsia="Calibri" w:hAnsi="Cambria" w:cs="Calibri"/>
          <w:b/>
          <w:bCs/>
          <w:lang w:val="en-US"/>
        </w:rPr>
        <w:t>world of work</w:t>
      </w:r>
    </w:p>
    <w:p w14:paraId="22B7AEA6" w14:textId="77777777" w:rsidR="00480F07" w:rsidRPr="00D41906" w:rsidRDefault="003B53F1" w:rsidP="00480F07">
      <w:pPr>
        <w:spacing w:after="200" w:line="276" w:lineRule="auto"/>
        <w:ind w:left="170" w:right="170"/>
        <w:jc w:val="both"/>
        <w:rPr>
          <w:rFonts w:ascii="Cambria" w:eastAsia="Calibri" w:hAnsi="Cambria" w:cs="Calibri"/>
          <w:bCs/>
          <w:iCs/>
          <w:lang w:val="en-US"/>
        </w:rPr>
      </w:pPr>
      <w:hyperlink r:id="rId16" w:history="1">
        <w:r w:rsidR="00480F07" w:rsidRPr="00D41906">
          <w:rPr>
            <w:rFonts w:ascii="Cambria" w:eastAsia="Calibri" w:hAnsi="Cambria" w:cs="Calibri"/>
            <w:bCs/>
            <w:iCs/>
            <w:color w:val="0000FF"/>
            <w:u w:val="single"/>
            <w:lang w:val="en-US"/>
          </w:rPr>
          <w:t>Career service</w:t>
        </w:r>
      </w:hyperlink>
      <w:r w:rsidR="00480F07" w:rsidRPr="00D41906">
        <w:rPr>
          <w:rFonts w:ascii="Cambria" w:eastAsia="Calibri" w:hAnsi="Cambria" w:cs="Calibri"/>
          <w:bCs/>
          <w:iCs/>
          <w:lang w:val="en-US"/>
        </w:rPr>
        <w:t xml:space="preserve"> ; </w:t>
      </w:r>
      <w:hyperlink r:id="rId17" w:history="1">
        <w:r w:rsidR="00480F07" w:rsidRPr="00D41906">
          <w:rPr>
            <w:rFonts w:ascii="Cambria" w:eastAsia="Calibri" w:hAnsi="Cambria" w:cs="Calibri"/>
            <w:bCs/>
            <w:iCs/>
            <w:color w:val="0000FF"/>
            <w:u w:val="single"/>
            <w:lang w:val="en-US"/>
          </w:rPr>
          <w:t>Job placement</w:t>
        </w:r>
      </w:hyperlink>
    </w:p>
    <w:p w14:paraId="7BB3CFC5" w14:textId="77777777" w:rsidR="00284473" w:rsidRPr="00284473" w:rsidRDefault="00284473" w:rsidP="00480F07">
      <w:pPr>
        <w:spacing w:after="200" w:line="276" w:lineRule="auto"/>
        <w:ind w:left="170" w:right="170"/>
        <w:jc w:val="both"/>
        <w:rPr>
          <w:rFonts w:ascii="Cambria" w:eastAsia="Calibri" w:hAnsi="Cambria" w:cs="Calibri"/>
          <w:bCs/>
          <w:i/>
          <w:iCs/>
          <w:lang w:val="en-US"/>
        </w:rPr>
      </w:pPr>
      <w:r w:rsidRPr="00284473">
        <w:rPr>
          <w:rFonts w:ascii="Cambria" w:eastAsia="Calibri" w:hAnsi="Cambria" w:cs="Calibri"/>
          <w:bCs/>
          <w:i/>
          <w:iCs/>
          <w:lang w:val="en-US"/>
        </w:rPr>
        <w:t xml:space="preserve">The </w:t>
      </w:r>
      <w:r w:rsidR="00DC5A0D">
        <w:rPr>
          <w:rFonts w:ascii="Cambria" w:eastAsia="Calibri" w:hAnsi="Cambria" w:cs="Calibri"/>
          <w:bCs/>
          <w:i/>
          <w:iCs/>
          <w:lang w:val="en-US"/>
        </w:rPr>
        <w:t>University</w:t>
      </w:r>
      <w:r w:rsidRPr="00284473">
        <w:rPr>
          <w:rFonts w:ascii="Cambria" w:eastAsia="Calibri" w:hAnsi="Cambria" w:cs="Calibri"/>
          <w:bCs/>
          <w:i/>
          <w:iCs/>
          <w:lang w:val="en-US"/>
        </w:rPr>
        <w:t>, in collab</w:t>
      </w:r>
      <w:r>
        <w:rPr>
          <w:rFonts w:ascii="Cambria" w:eastAsia="Calibri" w:hAnsi="Cambria" w:cs="Calibri"/>
          <w:bCs/>
          <w:i/>
          <w:iCs/>
          <w:lang w:val="en-US"/>
        </w:rPr>
        <w:t>ora</w:t>
      </w:r>
      <w:r w:rsidR="00DC5A0D">
        <w:rPr>
          <w:rFonts w:ascii="Cambria" w:eastAsia="Calibri" w:hAnsi="Cambria" w:cs="Calibri"/>
          <w:bCs/>
          <w:i/>
          <w:iCs/>
          <w:lang w:val="en-US"/>
        </w:rPr>
        <w:t>t</w:t>
      </w:r>
      <w:r w:rsidR="0063613F">
        <w:rPr>
          <w:rFonts w:ascii="Cambria" w:eastAsia="Calibri" w:hAnsi="Cambria" w:cs="Calibri"/>
          <w:bCs/>
          <w:i/>
          <w:iCs/>
          <w:lang w:val="en-US"/>
        </w:rPr>
        <w:t>ion</w:t>
      </w:r>
      <w:r w:rsidRPr="00284473">
        <w:rPr>
          <w:rFonts w:ascii="Cambria" w:eastAsia="Calibri" w:hAnsi="Cambria" w:cs="Calibri"/>
          <w:bCs/>
          <w:i/>
          <w:iCs/>
          <w:lang w:val="en-US"/>
        </w:rPr>
        <w:t xml:space="preserve"> with the Departments/</w:t>
      </w:r>
      <w:r w:rsidR="0063613F">
        <w:rPr>
          <w:rFonts w:ascii="Cambria" w:eastAsia="Calibri" w:hAnsi="Cambria" w:cs="Calibri"/>
          <w:bCs/>
          <w:i/>
          <w:iCs/>
          <w:lang w:val="en-US"/>
        </w:rPr>
        <w:t>Degree Course</w:t>
      </w:r>
      <w:r w:rsidRPr="00284473">
        <w:rPr>
          <w:rFonts w:ascii="Cambria" w:eastAsia="Calibri" w:hAnsi="Cambria" w:cs="Calibri"/>
          <w:bCs/>
          <w:i/>
          <w:iCs/>
          <w:lang w:val="en-US"/>
        </w:rPr>
        <w:t xml:space="preserve"> promotes and enhances the services of </w:t>
      </w:r>
      <w:r w:rsidR="0063613F">
        <w:rPr>
          <w:rFonts w:ascii="Cambria" w:eastAsia="Calibri" w:hAnsi="Cambria" w:cs="Calibri"/>
          <w:bCs/>
          <w:i/>
          <w:iCs/>
          <w:lang w:val="en-US"/>
        </w:rPr>
        <w:t>Post-graduate</w:t>
      </w:r>
      <w:r w:rsidRPr="00284473">
        <w:rPr>
          <w:rFonts w:ascii="Cambria" w:eastAsia="Calibri" w:hAnsi="Cambria" w:cs="Calibri"/>
          <w:bCs/>
          <w:i/>
          <w:iCs/>
          <w:lang w:val="en-US"/>
        </w:rPr>
        <w:t xml:space="preserve"> </w:t>
      </w:r>
      <w:r w:rsidR="0063613F">
        <w:rPr>
          <w:rFonts w:ascii="Cambria" w:eastAsia="Calibri" w:hAnsi="Cambria" w:cs="Calibri"/>
          <w:bCs/>
          <w:i/>
          <w:iCs/>
          <w:lang w:val="en-US"/>
        </w:rPr>
        <w:t>Guidance</w:t>
      </w:r>
      <w:r w:rsidRPr="00284473">
        <w:rPr>
          <w:rFonts w:ascii="Cambria" w:eastAsia="Calibri" w:hAnsi="Cambria" w:cs="Calibri"/>
          <w:bCs/>
          <w:i/>
          <w:iCs/>
          <w:lang w:val="en-US"/>
        </w:rPr>
        <w:t xml:space="preserve">, job-placement, intermediation between labor supply and demand, and quantity and quality of extracurricular internships. To foster the external visibility of graduates, professionalizing experiences are promoted both at central and departmental levels through various forms of contact with </w:t>
      </w:r>
      <w:r w:rsidR="00572A6E">
        <w:rPr>
          <w:rFonts w:ascii="Cambria" w:eastAsia="Calibri" w:hAnsi="Cambria" w:cs="Calibri"/>
          <w:bCs/>
          <w:i/>
          <w:iCs/>
          <w:lang w:val="en-US"/>
        </w:rPr>
        <w:t>the business and production sector</w:t>
      </w:r>
      <w:r w:rsidRPr="00284473">
        <w:rPr>
          <w:rFonts w:ascii="Cambria" w:eastAsia="Calibri" w:hAnsi="Cambria" w:cs="Calibri"/>
          <w:bCs/>
          <w:i/>
          <w:iCs/>
          <w:lang w:val="en-US"/>
        </w:rPr>
        <w:t>.</w:t>
      </w:r>
    </w:p>
    <w:p w14:paraId="3C36C4FC" w14:textId="77777777" w:rsidR="00572A6E" w:rsidRPr="005958D5" w:rsidRDefault="00572A6E" w:rsidP="00480F07">
      <w:pPr>
        <w:spacing w:after="200" w:line="276" w:lineRule="auto"/>
        <w:ind w:left="170" w:right="170"/>
        <w:jc w:val="both"/>
        <w:rPr>
          <w:rFonts w:ascii="Cambria" w:eastAsia="Calibri" w:hAnsi="Cambria" w:cs="Calibri"/>
          <w:bCs/>
          <w:i/>
          <w:iCs/>
          <w:lang w:val="en-US"/>
        </w:rPr>
      </w:pPr>
      <w:r w:rsidRPr="00572A6E">
        <w:rPr>
          <w:rFonts w:ascii="Cambria" w:eastAsia="Calibri" w:hAnsi="Cambria" w:cs="Calibri"/>
          <w:bCs/>
          <w:i/>
          <w:iCs/>
          <w:lang w:val="en-US"/>
        </w:rPr>
        <w:t xml:space="preserve">Special attention is paid to career days and job meetings </w:t>
      </w:r>
      <w:r>
        <w:rPr>
          <w:rFonts w:ascii="Cambria" w:eastAsia="Calibri" w:hAnsi="Cambria" w:cs="Calibri"/>
          <w:bCs/>
          <w:i/>
          <w:iCs/>
          <w:lang w:val="en-US"/>
        </w:rPr>
        <w:t>to</w:t>
      </w:r>
      <w:r w:rsidRPr="00572A6E">
        <w:rPr>
          <w:rFonts w:ascii="Cambria" w:eastAsia="Calibri" w:hAnsi="Cambria" w:cs="Calibri"/>
          <w:bCs/>
          <w:i/>
          <w:iCs/>
          <w:lang w:val="en-US"/>
        </w:rPr>
        <w:t xml:space="preserve"> strengthen ties with leading </w:t>
      </w:r>
      <w:r>
        <w:rPr>
          <w:rFonts w:ascii="Cambria" w:eastAsia="Calibri" w:hAnsi="Cambria" w:cs="Calibri"/>
          <w:bCs/>
          <w:i/>
          <w:iCs/>
          <w:lang w:val="en-US"/>
        </w:rPr>
        <w:t xml:space="preserve">national </w:t>
      </w:r>
      <w:r w:rsidRPr="00572A6E">
        <w:rPr>
          <w:rFonts w:ascii="Cambria" w:eastAsia="Calibri" w:hAnsi="Cambria" w:cs="Calibri"/>
          <w:bCs/>
          <w:i/>
          <w:iCs/>
          <w:lang w:val="en-US"/>
        </w:rPr>
        <w:t>companies for the benefit of students and researchers. Th</w:t>
      </w:r>
      <w:r w:rsidR="005958D5">
        <w:rPr>
          <w:rFonts w:ascii="Cambria" w:eastAsia="Calibri" w:hAnsi="Cambria" w:cs="Calibri"/>
          <w:bCs/>
          <w:i/>
          <w:iCs/>
          <w:lang w:val="en-US"/>
        </w:rPr>
        <w:t>is</w:t>
      </w:r>
      <w:r w:rsidRPr="00572A6E">
        <w:rPr>
          <w:rFonts w:ascii="Cambria" w:eastAsia="Calibri" w:hAnsi="Cambria" w:cs="Calibri"/>
          <w:bCs/>
          <w:i/>
          <w:iCs/>
          <w:lang w:val="en-US"/>
        </w:rPr>
        <w:t xml:space="preserve"> service facilitates the entry of young </w:t>
      </w:r>
      <w:r w:rsidR="005958D5">
        <w:rPr>
          <w:rFonts w:ascii="Cambria" w:eastAsia="Calibri" w:hAnsi="Cambria" w:cs="Calibri"/>
          <w:bCs/>
          <w:i/>
          <w:iCs/>
          <w:lang w:val="en-US"/>
        </w:rPr>
        <w:t>graduates</w:t>
      </w:r>
      <w:r w:rsidRPr="00572A6E">
        <w:rPr>
          <w:rFonts w:ascii="Cambria" w:eastAsia="Calibri" w:hAnsi="Cambria" w:cs="Calibri"/>
          <w:bCs/>
          <w:i/>
          <w:iCs/>
          <w:lang w:val="en-US"/>
        </w:rPr>
        <w:t xml:space="preserve"> into the world of work, </w:t>
      </w:r>
      <w:r w:rsidR="005958D5">
        <w:rPr>
          <w:rFonts w:ascii="Cambria" w:eastAsia="Calibri" w:hAnsi="Cambria" w:cs="Calibri"/>
          <w:bCs/>
          <w:i/>
          <w:iCs/>
          <w:lang w:val="en-US"/>
        </w:rPr>
        <w:t xml:space="preserve">and helps </w:t>
      </w:r>
      <w:r w:rsidRPr="00572A6E">
        <w:rPr>
          <w:rFonts w:ascii="Cambria" w:eastAsia="Calibri" w:hAnsi="Cambria" w:cs="Calibri"/>
          <w:bCs/>
          <w:i/>
          <w:iCs/>
          <w:lang w:val="en-US"/>
        </w:rPr>
        <w:t xml:space="preserve">undergraduates/graduates </w:t>
      </w:r>
      <w:r w:rsidR="005958D5">
        <w:rPr>
          <w:rFonts w:ascii="Cambria" w:eastAsia="Calibri" w:hAnsi="Cambria" w:cs="Calibri"/>
          <w:bCs/>
          <w:i/>
          <w:iCs/>
          <w:lang w:val="en-US"/>
        </w:rPr>
        <w:t xml:space="preserve">in </w:t>
      </w:r>
      <w:r w:rsidR="005958D5" w:rsidRPr="00572A6E">
        <w:rPr>
          <w:rFonts w:ascii="Cambria" w:eastAsia="Calibri" w:hAnsi="Cambria" w:cs="Calibri"/>
          <w:bCs/>
          <w:i/>
          <w:iCs/>
          <w:lang w:val="en-US"/>
        </w:rPr>
        <w:t>the</w:t>
      </w:r>
      <w:r w:rsidR="005958D5">
        <w:rPr>
          <w:rFonts w:ascii="Cambria" w:eastAsia="Calibri" w:hAnsi="Cambria" w:cs="Calibri"/>
          <w:bCs/>
          <w:i/>
          <w:iCs/>
          <w:lang w:val="en-US"/>
        </w:rPr>
        <w:t>ir</w:t>
      </w:r>
      <w:r w:rsidR="005958D5" w:rsidRPr="00572A6E">
        <w:rPr>
          <w:rFonts w:ascii="Cambria" w:eastAsia="Calibri" w:hAnsi="Cambria" w:cs="Calibri"/>
          <w:bCs/>
          <w:i/>
          <w:iCs/>
          <w:lang w:val="en-US"/>
        </w:rPr>
        <w:t xml:space="preserve"> career choices</w:t>
      </w:r>
      <w:r w:rsidRPr="00572A6E">
        <w:rPr>
          <w:rFonts w:ascii="Cambria" w:eastAsia="Calibri" w:hAnsi="Cambria" w:cs="Calibri"/>
          <w:bCs/>
          <w:i/>
          <w:iCs/>
          <w:lang w:val="en-US"/>
        </w:rPr>
        <w:t xml:space="preserve">, facilitating initial contacts with companies and </w:t>
      </w:r>
      <w:r w:rsidR="005958D5">
        <w:rPr>
          <w:rFonts w:ascii="Cambria" w:eastAsia="Calibri" w:hAnsi="Cambria" w:cs="Calibri"/>
          <w:bCs/>
          <w:i/>
          <w:iCs/>
          <w:lang w:val="en-US"/>
        </w:rPr>
        <w:t>supporting</w:t>
      </w:r>
      <w:r w:rsidRPr="00572A6E">
        <w:rPr>
          <w:rFonts w:ascii="Cambria" w:eastAsia="Calibri" w:hAnsi="Cambria" w:cs="Calibri"/>
          <w:bCs/>
          <w:i/>
          <w:iCs/>
          <w:lang w:val="en-US"/>
        </w:rPr>
        <w:t xml:space="preserve"> companies and public agencies in the search and selection of personnel. </w:t>
      </w:r>
      <w:r w:rsidR="008A0DA5">
        <w:rPr>
          <w:rFonts w:ascii="Cambria" w:eastAsia="Calibri" w:hAnsi="Cambria" w:cs="Calibri"/>
          <w:bCs/>
          <w:i/>
          <w:iCs/>
          <w:lang w:val="en-US"/>
        </w:rPr>
        <w:t>The</w:t>
      </w:r>
      <w:r w:rsidRPr="005958D5">
        <w:rPr>
          <w:rFonts w:ascii="Cambria" w:eastAsia="Calibri" w:hAnsi="Cambria" w:cs="Calibri"/>
          <w:bCs/>
          <w:i/>
          <w:iCs/>
          <w:lang w:val="en-US"/>
        </w:rPr>
        <w:t xml:space="preserve"> activities organized by the University</w:t>
      </w:r>
      <w:r w:rsidR="008A0DA5">
        <w:rPr>
          <w:rFonts w:ascii="Cambria" w:eastAsia="Calibri" w:hAnsi="Cambria" w:cs="Calibri"/>
          <w:bCs/>
          <w:i/>
          <w:iCs/>
          <w:lang w:val="en-US"/>
        </w:rPr>
        <w:t xml:space="preserve"> are listed below</w:t>
      </w:r>
      <w:r w:rsidRPr="005958D5">
        <w:rPr>
          <w:rFonts w:ascii="Cambria" w:eastAsia="Calibri" w:hAnsi="Cambria" w:cs="Calibri"/>
          <w:bCs/>
          <w:i/>
          <w:iCs/>
          <w:lang w:val="en-US"/>
        </w:rPr>
        <w:t>.</w:t>
      </w:r>
    </w:p>
    <w:p w14:paraId="1C2FBA4F" w14:textId="77777777" w:rsidR="008A0DA5" w:rsidRPr="008A0DA5" w:rsidRDefault="008A0DA5" w:rsidP="00480F07">
      <w:pPr>
        <w:spacing w:after="200" w:line="276" w:lineRule="auto"/>
        <w:ind w:left="170" w:right="170"/>
        <w:jc w:val="both"/>
        <w:rPr>
          <w:rFonts w:ascii="Cambria" w:eastAsia="Calibri" w:hAnsi="Cambria" w:cs="Calibri"/>
          <w:i/>
          <w:iCs/>
          <w:lang w:val="en-US"/>
        </w:rPr>
      </w:pPr>
      <w:r w:rsidRPr="008A0DA5">
        <w:rPr>
          <w:rFonts w:ascii="Cambria" w:eastAsia="Calibri" w:hAnsi="Cambria" w:cs="Calibri"/>
          <w:b/>
          <w:bCs/>
          <w:i/>
          <w:iCs/>
          <w:lang w:val="en-US"/>
        </w:rPr>
        <w:t xml:space="preserve">Placement. </w:t>
      </w:r>
      <w:r w:rsidRPr="008A0DA5">
        <w:rPr>
          <w:rFonts w:ascii="Cambria" w:eastAsia="Calibri" w:hAnsi="Cambria" w:cs="Calibri"/>
          <w:i/>
          <w:iCs/>
          <w:lang w:val="en-US"/>
        </w:rPr>
        <w:t xml:space="preserve">The front-office activities managed by </w:t>
      </w:r>
      <w:r>
        <w:rPr>
          <w:rFonts w:ascii="Cambria" w:eastAsia="Calibri" w:hAnsi="Cambria" w:cs="Calibri"/>
          <w:i/>
          <w:iCs/>
          <w:lang w:val="en-US"/>
        </w:rPr>
        <w:t xml:space="preserve">the </w:t>
      </w:r>
      <w:r w:rsidRPr="008A0DA5">
        <w:rPr>
          <w:rFonts w:ascii="Cambria" w:eastAsia="Calibri" w:hAnsi="Cambria" w:cs="Calibri"/>
          <w:i/>
          <w:iCs/>
          <w:lang w:val="en-US"/>
        </w:rPr>
        <w:t>Placement</w:t>
      </w:r>
      <w:r>
        <w:rPr>
          <w:rFonts w:ascii="Cambria" w:eastAsia="Calibri" w:hAnsi="Cambria" w:cs="Calibri"/>
          <w:i/>
          <w:iCs/>
          <w:lang w:val="en-US"/>
        </w:rPr>
        <w:t xml:space="preserve"> services</w:t>
      </w:r>
      <w:r w:rsidRPr="008A0DA5">
        <w:rPr>
          <w:rFonts w:ascii="Cambria" w:eastAsia="Calibri" w:hAnsi="Cambria" w:cs="Calibri"/>
          <w:i/>
          <w:iCs/>
          <w:lang w:val="en-US"/>
        </w:rPr>
        <w:t xml:space="preserve"> </w:t>
      </w:r>
      <w:r>
        <w:rPr>
          <w:rFonts w:ascii="Cambria" w:eastAsia="Calibri" w:hAnsi="Cambria" w:cs="Calibri"/>
          <w:i/>
          <w:iCs/>
          <w:lang w:val="en-US"/>
        </w:rPr>
        <w:t>include</w:t>
      </w:r>
      <w:r w:rsidRPr="008A0DA5">
        <w:rPr>
          <w:rFonts w:ascii="Cambria" w:eastAsia="Calibri" w:hAnsi="Cambria" w:cs="Calibri"/>
          <w:i/>
          <w:iCs/>
          <w:lang w:val="en-US"/>
        </w:rPr>
        <w:t xml:space="preserve"> the provision of information on the </w:t>
      </w:r>
      <w:r>
        <w:rPr>
          <w:rFonts w:ascii="Cambria" w:eastAsia="Calibri" w:hAnsi="Cambria" w:cs="Calibri"/>
          <w:i/>
          <w:iCs/>
          <w:lang w:val="en-US"/>
        </w:rPr>
        <w:t>several</w:t>
      </w:r>
      <w:r w:rsidRPr="008A0DA5">
        <w:rPr>
          <w:rFonts w:ascii="Cambria" w:eastAsia="Calibri" w:hAnsi="Cambria" w:cs="Calibri"/>
          <w:i/>
          <w:iCs/>
          <w:lang w:val="en-US"/>
        </w:rPr>
        <w:t xml:space="preserve"> services </w:t>
      </w:r>
      <w:r>
        <w:rPr>
          <w:rFonts w:ascii="Cambria" w:eastAsia="Calibri" w:hAnsi="Cambria" w:cs="Calibri"/>
          <w:i/>
          <w:iCs/>
          <w:lang w:val="en-US"/>
        </w:rPr>
        <w:t>for</w:t>
      </w:r>
      <w:r w:rsidRPr="008A0DA5">
        <w:rPr>
          <w:rFonts w:ascii="Cambria" w:eastAsia="Calibri" w:hAnsi="Cambria" w:cs="Calibri"/>
          <w:i/>
          <w:iCs/>
          <w:lang w:val="en-US"/>
        </w:rPr>
        <w:t xml:space="preserve"> graduates and businesses, as well as on some issues of particular relevance </w:t>
      </w:r>
      <w:r>
        <w:rPr>
          <w:rFonts w:ascii="Cambria" w:eastAsia="Calibri" w:hAnsi="Cambria" w:cs="Calibri"/>
          <w:i/>
          <w:iCs/>
          <w:lang w:val="en-US"/>
        </w:rPr>
        <w:t>for</w:t>
      </w:r>
      <w:r w:rsidRPr="008A0DA5">
        <w:rPr>
          <w:rFonts w:ascii="Cambria" w:eastAsia="Calibri" w:hAnsi="Cambria" w:cs="Calibri"/>
          <w:i/>
          <w:iCs/>
          <w:lang w:val="en-US"/>
        </w:rPr>
        <w:t xml:space="preserve"> different target audience (production and entrepreneurial systems, CV processing, </w:t>
      </w:r>
      <w:r w:rsidR="000A6FBA">
        <w:rPr>
          <w:rFonts w:ascii="Cambria" w:eastAsia="Calibri" w:hAnsi="Cambria" w:cs="Calibri"/>
          <w:i/>
          <w:iCs/>
          <w:lang w:val="en-US"/>
        </w:rPr>
        <w:t>employment opportunities</w:t>
      </w:r>
      <w:r w:rsidRPr="008A0DA5">
        <w:rPr>
          <w:rFonts w:ascii="Cambria" w:eastAsia="Calibri" w:hAnsi="Cambria" w:cs="Calibri"/>
          <w:i/>
          <w:iCs/>
          <w:lang w:val="en-US"/>
        </w:rPr>
        <w:t>). Meetings are held with business referen</w:t>
      </w:r>
      <w:r w:rsidR="000A6FBA">
        <w:rPr>
          <w:rFonts w:ascii="Cambria" w:eastAsia="Calibri" w:hAnsi="Cambria" w:cs="Calibri"/>
          <w:i/>
          <w:iCs/>
          <w:lang w:val="en-US"/>
        </w:rPr>
        <w:t xml:space="preserve">ce persons </w:t>
      </w:r>
      <w:r w:rsidR="00724F4F">
        <w:rPr>
          <w:rFonts w:ascii="Cambria" w:eastAsia="Calibri" w:hAnsi="Cambria" w:cs="Calibri"/>
          <w:i/>
          <w:iCs/>
          <w:lang w:val="en-US"/>
        </w:rPr>
        <w:t>with the</w:t>
      </w:r>
      <w:r w:rsidR="000A6FBA">
        <w:rPr>
          <w:rFonts w:ascii="Cambria" w:eastAsia="Calibri" w:hAnsi="Cambria" w:cs="Calibri"/>
          <w:i/>
          <w:iCs/>
          <w:lang w:val="en-US"/>
        </w:rPr>
        <w:t xml:space="preserve"> aim </w:t>
      </w:r>
      <w:r w:rsidR="00724F4F">
        <w:rPr>
          <w:rFonts w:ascii="Cambria" w:eastAsia="Calibri" w:hAnsi="Cambria" w:cs="Calibri"/>
          <w:i/>
          <w:iCs/>
          <w:lang w:val="en-US"/>
        </w:rPr>
        <w:t>to</w:t>
      </w:r>
      <w:r w:rsidR="000A6FBA">
        <w:rPr>
          <w:rFonts w:ascii="Cambria" w:eastAsia="Calibri" w:hAnsi="Cambria" w:cs="Calibri"/>
          <w:i/>
          <w:iCs/>
          <w:lang w:val="en-US"/>
        </w:rPr>
        <w:t xml:space="preserve"> </w:t>
      </w:r>
      <w:r w:rsidR="00724F4F" w:rsidRPr="008A0DA5">
        <w:rPr>
          <w:rFonts w:ascii="Cambria" w:eastAsia="Calibri" w:hAnsi="Cambria" w:cs="Calibri"/>
          <w:i/>
          <w:iCs/>
          <w:lang w:val="en-US"/>
        </w:rPr>
        <w:t>analyz</w:t>
      </w:r>
      <w:r w:rsidR="00724F4F">
        <w:rPr>
          <w:rFonts w:ascii="Cambria" w:eastAsia="Calibri" w:hAnsi="Cambria" w:cs="Calibri"/>
          <w:i/>
          <w:iCs/>
          <w:lang w:val="en-US"/>
        </w:rPr>
        <w:t>e</w:t>
      </w:r>
      <w:r w:rsidRPr="008A0DA5">
        <w:rPr>
          <w:rFonts w:ascii="Cambria" w:eastAsia="Calibri" w:hAnsi="Cambria" w:cs="Calibri"/>
          <w:i/>
          <w:iCs/>
          <w:lang w:val="en-US"/>
        </w:rPr>
        <w:t xml:space="preserve"> </w:t>
      </w:r>
      <w:r w:rsidR="00724F4F">
        <w:rPr>
          <w:rFonts w:ascii="Cambria" w:eastAsia="Calibri" w:hAnsi="Cambria" w:cs="Calibri"/>
          <w:i/>
          <w:iCs/>
          <w:lang w:val="en-US"/>
        </w:rPr>
        <w:t xml:space="preserve">their </w:t>
      </w:r>
      <w:r w:rsidRPr="008A0DA5">
        <w:rPr>
          <w:rFonts w:ascii="Cambria" w:eastAsia="Calibri" w:hAnsi="Cambria" w:cs="Calibri"/>
          <w:i/>
          <w:iCs/>
          <w:lang w:val="en-US"/>
        </w:rPr>
        <w:t xml:space="preserve">professional needs. The University Placement promotes seminars, calls for applications, career days, internships and job </w:t>
      </w:r>
      <w:r w:rsidR="000A6FBA" w:rsidRPr="008A0DA5">
        <w:rPr>
          <w:rFonts w:ascii="Cambria" w:eastAsia="Calibri" w:hAnsi="Cambria" w:cs="Calibri"/>
          <w:i/>
          <w:iCs/>
          <w:lang w:val="en-US"/>
        </w:rPr>
        <w:t>offer</w:t>
      </w:r>
      <w:r w:rsidR="000A6FBA">
        <w:rPr>
          <w:rFonts w:ascii="Cambria" w:eastAsia="Calibri" w:hAnsi="Cambria" w:cs="Calibri"/>
          <w:i/>
          <w:iCs/>
          <w:lang w:val="en-US"/>
        </w:rPr>
        <w:t>,</w:t>
      </w:r>
      <w:r w:rsidRPr="008A0DA5">
        <w:rPr>
          <w:rFonts w:ascii="Cambria" w:eastAsia="Calibri" w:hAnsi="Cambria" w:cs="Calibri"/>
          <w:i/>
          <w:iCs/>
          <w:lang w:val="en-US"/>
        </w:rPr>
        <w:t xml:space="preserve"> also </w:t>
      </w:r>
      <w:r w:rsidR="000A6FBA">
        <w:rPr>
          <w:rFonts w:ascii="Cambria" w:eastAsia="Calibri" w:hAnsi="Cambria" w:cs="Calibri"/>
          <w:i/>
          <w:iCs/>
          <w:lang w:val="en-US"/>
        </w:rPr>
        <w:t>by means</w:t>
      </w:r>
      <w:r w:rsidRPr="008A0DA5">
        <w:rPr>
          <w:rFonts w:ascii="Cambria" w:eastAsia="Calibri" w:hAnsi="Cambria" w:cs="Calibri"/>
          <w:i/>
          <w:iCs/>
          <w:lang w:val="en-US"/>
        </w:rPr>
        <w:t xml:space="preserve"> of SMS and/or mailing lists dedicated to companies and students/graduates of the Departments, as well as through the use of the most popular social network</w:t>
      </w:r>
      <w:r w:rsidR="000A6FBA">
        <w:rPr>
          <w:rFonts w:ascii="Cambria" w:eastAsia="Calibri" w:hAnsi="Cambria" w:cs="Calibri"/>
          <w:i/>
          <w:iCs/>
          <w:lang w:val="en-US"/>
        </w:rPr>
        <w:t xml:space="preserve"> </w:t>
      </w:r>
      <w:r w:rsidRPr="008A0DA5">
        <w:rPr>
          <w:rFonts w:ascii="Cambria" w:eastAsia="Calibri" w:hAnsi="Cambria" w:cs="Calibri"/>
          <w:i/>
          <w:iCs/>
          <w:lang w:val="en-US"/>
        </w:rPr>
        <w:t>s</w:t>
      </w:r>
      <w:r w:rsidR="000A6FBA">
        <w:rPr>
          <w:rFonts w:ascii="Cambria" w:eastAsia="Calibri" w:hAnsi="Cambria" w:cs="Calibri"/>
          <w:i/>
          <w:iCs/>
          <w:lang w:val="en-US"/>
        </w:rPr>
        <w:t>ites</w:t>
      </w:r>
      <w:r w:rsidRPr="008A0DA5">
        <w:rPr>
          <w:rFonts w:ascii="Cambria" w:eastAsia="Calibri" w:hAnsi="Cambria" w:cs="Calibri"/>
          <w:i/>
          <w:iCs/>
          <w:lang w:val="en-US"/>
        </w:rPr>
        <w:t>.</w:t>
      </w:r>
    </w:p>
    <w:p w14:paraId="6E0B3C77" w14:textId="77777777" w:rsidR="00362876" w:rsidRDefault="00362876" w:rsidP="00480F07">
      <w:pPr>
        <w:spacing w:after="200" w:line="276" w:lineRule="auto"/>
        <w:ind w:left="170" w:right="170"/>
        <w:jc w:val="both"/>
        <w:rPr>
          <w:rFonts w:ascii="Cambria" w:eastAsia="Calibri" w:hAnsi="Cambria" w:cs="Calibri"/>
          <w:i/>
          <w:iCs/>
          <w:lang w:val="en-US"/>
        </w:rPr>
      </w:pPr>
      <w:r w:rsidRPr="00362876">
        <w:rPr>
          <w:rFonts w:ascii="Cambria" w:eastAsia="Calibri" w:hAnsi="Cambria" w:cs="Calibri"/>
          <w:b/>
          <w:bCs/>
          <w:i/>
          <w:iCs/>
          <w:lang w:val="en-US"/>
        </w:rPr>
        <w:t xml:space="preserve">Recruiting days. </w:t>
      </w:r>
      <w:r w:rsidR="007B02D1">
        <w:rPr>
          <w:rFonts w:ascii="Cambria" w:eastAsia="Calibri" w:hAnsi="Cambria" w:cs="Calibri"/>
          <w:i/>
          <w:iCs/>
          <w:lang w:val="en-US"/>
        </w:rPr>
        <w:t>This initiative</w:t>
      </w:r>
      <w:r w:rsidRPr="00362876">
        <w:rPr>
          <w:rFonts w:ascii="Cambria" w:eastAsia="Calibri" w:hAnsi="Cambria" w:cs="Calibri"/>
          <w:i/>
          <w:iCs/>
          <w:lang w:val="en-US"/>
        </w:rPr>
        <w:t xml:space="preserve"> offer</w:t>
      </w:r>
      <w:r w:rsidR="007B02D1">
        <w:rPr>
          <w:rFonts w:ascii="Cambria" w:eastAsia="Calibri" w:hAnsi="Cambria" w:cs="Calibri"/>
          <w:i/>
          <w:iCs/>
          <w:lang w:val="en-US"/>
        </w:rPr>
        <w:t>s</w:t>
      </w:r>
      <w:r w:rsidRPr="00362876">
        <w:rPr>
          <w:rFonts w:ascii="Cambria" w:eastAsia="Calibri" w:hAnsi="Cambria" w:cs="Calibri"/>
          <w:i/>
          <w:iCs/>
          <w:lang w:val="en-US"/>
        </w:rPr>
        <w:t xml:space="preserve"> </w:t>
      </w:r>
      <w:r>
        <w:rPr>
          <w:rFonts w:ascii="Cambria" w:eastAsia="Calibri" w:hAnsi="Cambria" w:cs="Calibri"/>
          <w:i/>
          <w:iCs/>
          <w:lang w:val="en-US"/>
        </w:rPr>
        <w:t xml:space="preserve">graduates </w:t>
      </w:r>
      <w:r w:rsidRPr="00362876">
        <w:rPr>
          <w:rFonts w:ascii="Cambria" w:eastAsia="Calibri" w:hAnsi="Cambria" w:cs="Calibri"/>
          <w:i/>
          <w:iCs/>
          <w:lang w:val="en-US"/>
        </w:rPr>
        <w:t xml:space="preserve">the chance to </w:t>
      </w:r>
      <w:r w:rsidR="00A67CDF">
        <w:rPr>
          <w:rFonts w:ascii="Cambria" w:eastAsia="Calibri" w:hAnsi="Cambria" w:cs="Calibri"/>
          <w:i/>
          <w:iCs/>
          <w:lang w:val="en-US"/>
        </w:rPr>
        <w:t>get in touch with</w:t>
      </w:r>
      <w:r w:rsidRPr="00362876">
        <w:rPr>
          <w:rFonts w:ascii="Cambria" w:eastAsia="Calibri" w:hAnsi="Cambria" w:cs="Calibri"/>
          <w:i/>
          <w:iCs/>
          <w:lang w:val="en-US"/>
        </w:rPr>
        <w:t xml:space="preserve"> companies </w:t>
      </w:r>
      <w:r w:rsidR="007B02D1">
        <w:rPr>
          <w:rFonts w:ascii="Cambria" w:eastAsia="Calibri" w:hAnsi="Cambria" w:cs="Calibri"/>
          <w:i/>
          <w:iCs/>
          <w:lang w:val="en-US"/>
        </w:rPr>
        <w:t>offering</w:t>
      </w:r>
      <w:r w:rsidRPr="00362876">
        <w:rPr>
          <w:rFonts w:ascii="Cambria" w:eastAsia="Calibri" w:hAnsi="Cambria" w:cs="Calibri"/>
          <w:i/>
          <w:iCs/>
          <w:lang w:val="en-US"/>
        </w:rPr>
        <w:t xml:space="preserve"> open positions, apply for available job</w:t>
      </w:r>
      <w:r w:rsidR="00A67CDF">
        <w:rPr>
          <w:rFonts w:ascii="Cambria" w:eastAsia="Calibri" w:hAnsi="Cambria" w:cs="Calibri"/>
          <w:i/>
          <w:iCs/>
          <w:lang w:val="en-US"/>
        </w:rPr>
        <w:t>s</w:t>
      </w:r>
      <w:r w:rsidRPr="00362876">
        <w:rPr>
          <w:rFonts w:ascii="Cambria" w:eastAsia="Calibri" w:hAnsi="Cambria" w:cs="Calibri"/>
          <w:i/>
          <w:iCs/>
          <w:lang w:val="en-US"/>
        </w:rPr>
        <w:t xml:space="preserve"> and internship, and conduct an initial selection directly at University.</w:t>
      </w:r>
    </w:p>
    <w:p w14:paraId="401BA448" w14:textId="77777777" w:rsidR="00A67CDF" w:rsidRPr="00362876" w:rsidRDefault="00A67CDF" w:rsidP="00480F07">
      <w:pPr>
        <w:spacing w:after="200" w:line="276" w:lineRule="auto"/>
        <w:ind w:left="170" w:right="170"/>
        <w:jc w:val="both"/>
        <w:rPr>
          <w:rFonts w:ascii="Cambria" w:eastAsia="Calibri" w:hAnsi="Cambria" w:cs="Calibri"/>
          <w:i/>
          <w:iCs/>
          <w:lang w:val="en-US"/>
        </w:rPr>
      </w:pPr>
      <w:r w:rsidRPr="00A67CDF">
        <w:rPr>
          <w:rFonts w:ascii="Cambria" w:eastAsia="Calibri" w:hAnsi="Cambria" w:cs="Calibri"/>
          <w:b/>
          <w:bCs/>
          <w:i/>
          <w:iCs/>
          <w:lang w:val="en-US"/>
        </w:rPr>
        <w:lastRenderedPageBreak/>
        <w:t>Career day</w:t>
      </w:r>
      <w:r>
        <w:rPr>
          <w:rFonts w:ascii="Cambria" w:eastAsia="Calibri" w:hAnsi="Cambria" w:cs="Calibri"/>
          <w:b/>
          <w:bCs/>
          <w:i/>
          <w:iCs/>
          <w:lang w:val="en-US"/>
        </w:rPr>
        <w:t>s</w:t>
      </w:r>
      <w:r w:rsidRPr="00A67CDF">
        <w:rPr>
          <w:rFonts w:ascii="Cambria" w:eastAsia="Calibri" w:hAnsi="Cambria" w:cs="Calibri"/>
          <w:b/>
          <w:bCs/>
          <w:i/>
          <w:iCs/>
          <w:lang w:val="en-US"/>
        </w:rPr>
        <w:t>.</w:t>
      </w:r>
      <w:r w:rsidRPr="00A67CDF">
        <w:rPr>
          <w:rFonts w:ascii="Cambria" w:eastAsia="Calibri" w:hAnsi="Cambria" w:cs="Calibri"/>
          <w:i/>
          <w:iCs/>
          <w:lang w:val="en-US"/>
        </w:rPr>
        <w:t xml:space="preserve"> The University's </w:t>
      </w:r>
      <w:r>
        <w:rPr>
          <w:rFonts w:ascii="Cambria" w:eastAsia="Calibri" w:hAnsi="Cambria" w:cs="Calibri"/>
          <w:i/>
          <w:iCs/>
          <w:lang w:val="en-US"/>
        </w:rPr>
        <w:t>Post-Graduate Guidance</w:t>
      </w:r>
      <w:r w:rsidR="00C82323">
        <w:rPr>
          <w:rFonts w:ascii="Cambria" w:eastAsia="Calibri" w:hAnsi="Cambria" w:cs="Calibri"/>
          <w:i/>
          <w:iCs/>
          <w:lang w:val="en-US"/>
        </w:rPr>
        <w:t xml:space="preserve"> Area</w:t>
      </w:r>
      <w:r w:rsidRPr="00A67CDF">
        <w:rPr>
          <w:rFonts w:ascii="Cambria" w:eastAsia="Calibri" w:hAnsi="Cambria" w:cs="Calibri"/>
          <w:i/>
          <w:iCs/>
          <w:lang w:val="en-US"/>
        </w:rPr>
        <w:t xml:space="preserve">, in collaboration with Enterprises and other partners, organizes workshops </w:t>
      </w:r>
      <w:r w:rsidR="007B02D1">
        <w:rPr>
          <w:rFonts w:ascii="Cambria" w:eastAsia="Calibri" w:hAnsi="Cambria" w:cs="Calibri"/>
          <w:i/>
          <w:iCs/>
          <w:lang w:val="en-US"/>
        </w:rPr>
        <w:t>for</w:t>
      </w:r>
      <w:r w:rsidRPr="00A67CDF">
        <w:rPr>
          <w:rFonts w:ascii="Cambria" w:eastAsia="Calibri" w:hAnsi="Cambria" w:cs="Calibri"/>
          <w:i/>
          <w:iCs/>
          <w:lang w:val="en-US"/>
        </w:rPr>
        <w:t xml:space="preserve"> students, graduates and PhDs. Through such appointments, the University intends to contribute to the improvement of employability levels of </w:t>
      </w:r>
      <w:r w:rsidR="00C82323">
        <w:rPr>
          <w:rFonts w:ascii="Cambria" w:eastAsia="Calibri" w:hAnsi="Cambria" w:cs="Calibri"/>
          <w:i/>
          <w:iCs/>
          <w:lang w:val="en-US"/>
        </w:rPr>
        <w:t>students</w:t>
      </w:r>
      <w:r w:rsidRPr="00A67CDF">
        <w:rPr>
          <w:rFonts w:ascii="Cambria" w:eastAsia="Calibri" w:hAnsi="Cambria" w:cs="Calibri"/>
          <w:i/>
          <w:iCs/>
          <w:lang w:val="en-US"/>
        </w:rPr>
        <w:t xml:space="preserve"> enrolled in </w:t>
      </w:r>
      <w:r w:rsidR="007B02D1">
        <w:rPr>
          <w:rFonts w:ascii="Cambria" w:eastAsia="Calibri" w:hAnsi="Cambria" w:cs="Calibri"/>
          <w:i/>
          <w:iCs/>
          <w:lang w:val="en-US"/>
        </w:rPr>
        <w:t xml:space="preserve">the </w:t>
      </w:r>
      <w:r w:rsidRPr="00A67CDF">
        <w:rPr>
          <w:rFonts w:ascii="Cambria" w:eastAsia="Calibri" w:hAnsi="Cambria" w:cs="Calibri"/>
          <w:i/>
          <w:iCs/>
          <w:lang w:val="en-US"/>
        </w:rPr>
        <w:t xml:space="preserve">various </w:t>
      </w:r>
      <w:r w:rsidR="00C82323">
        <w:rPr>
          <w:rFonts w:ascii="Cambria" w:eastAsia="Calibri" w:hAnsi="Cambria" w:cs="Calibri"/>
          <w:i/>
          <w:iCs/>
          <w:lang w:val="en-US"/>
        </w:rPr>
        <w:t xml:space="preserve">degree </w:t>
      </w:r>
      <w:r w:rsidRPr="00A67CDF">
        <w:rPr>
          <w:rFonts w:ascii="Cambria" w:eastAsia="Calibri" w:hAnsi="Cambria" w:cs="Calibri"/>
          <w:i/>
          <w:iCs/>
          <w:lang w:val="en-US"/>
        </w:rPr>
        <w:t>courses. Thus, companies are offered the chance to present their business</w:t>
      </w:r>
      <w:r w:rsidR="00C82323">
        <w:rPr>
          <w:rFonts w:ascii="Cambria" w:eastAsia="Calibri" w:hAnsi="Cambria" w:cs="Calibri"/>
          <w:i/>
          <w:iCs/>
          <w:lang w:val="en-US"/>
        </w:rPr>
        <w:t>es</w:t>
      </w:r>
      <w:r w:rsidRPr="00A67CDF">
        <w:rPr>
          <w:rFonts w:ascii="Cambria" w:eastAsia="Calibri" w:hAnsi="Cambria" w:cs="Calibri"/>
          <w:i/>
          <w:iCs/>
          <w:lang w:val="en-US"/>
        </w:rPr>
        <w:t xml:space="preserve"> and recruitment policies</w:t>
      </w:r>
      <w:r w:rsidR="00C82323">
        <w:rPr>
          <w:rFonts w:ascii="Cambria" w:eastAsia="Calibri" w:hAnsi="Cambria" w:cs="Calibri"/>
          <w:i/>
          <w:iCs/>
          <w:lang w:val="en-US"/>
        </w:rPr>
        <w:t>,</w:t>
      </w:r>
      <w:r w:rsidRPr="00A67CDF">
        <w:rPr>
          <w:rFonts w:ascii="Cambria" w:eastAsia="Calibri" w:hAnsi="Cambria" w:cs="Calibri"/>
          <w:i/>
          <w:iCs/>
          <w:lang w:val="en-US"/>
        </w:rPr>
        <w:t xml:space="preserve"> as well as </w:t>
      </w:r>
      <w:r w:rsidR="00C82323">
        <w:rPr>
          <w:rFonts w:ascii="Cambria" w:eastAsia="Calibri" w:hAnsi="Cambria" w:cs="Calibri"/>
          <w:i/>
          <w:iCs/>
          <w:lang w:val="en-US"/>
        </w:rPr>
        <w:t xml:space="preserve">to </w:t>
      </w:r>
      <w:r w:rsidRPr="00A67CDF">
        <w:rPr>
          <w:rFonts w:ascii="Cambria" w:eastAsia="Calibri" w:hAnsi="Cambria" w:cs="Calibri"/>
          <w:i/>
          <w:iCs/>
          <w:lang w:val="en-US"/>
        </w:rPr>
        <w:t xml:space="preserve">illustrate career opportunities for new graduates. </w:t>
      </w:r>
      <w:r w:rsidR="007B02D1">
        <w:rPr>
          <w:rFonts w:ascii="Cambria" w:eastAsia="Calibri" w:hAnsi="Cambria" w:cs="Calibri"/>
          <w:i/>
          <w:iCs/>
          <w:lang w:val="en-US"/>
        </w:rPr>
        <w:t>During</w:t>
      </w:r>
      <w:r w:rsidRPr="00A67CDF">
        <w:rPr>
          <w:rFonts w:ascii="Cambria" w:eastAsia="Calibri" w:hAnsi="Cambria" w:cs="Calibri"/>
          <w:i/>
          <w:iCs/>
          <w:lang w:val="en-US"/>
        </w:rPr>
        <w:t xml:space="preserve"> the</w:t>
      </w:r>
      <w:r w:rsidR="00C82323">
        <w:rPr>
          <w:rFonts w:ascii="Cambria" w:eastAsia="Calibri" w:hAnsi="Cambria" w:cs="Calibri"/>
          <w:i/>
          <w:iCs/>
          <w:lang w:val="en-US"/>
        </w:rPr>
        <w:t>se</w:t>
      </w:r>
      <w:r w:rsidRPr="00A67CDF">
        <w:rPr>
          <w:rFonts w:ascii="Cambria" w:eastAsia="Calibri" w:hAnsi="Cambria" w:cs="Calibri"/>
          <w:i/>
          <w:iCs/>
          <w:lang w:val="en-US"/>
        </w:rPr>
        <w:t xml:space="preserve"> workshops, </w:t>
      </w:r>
      <w:r w:rsidR="00C82323">
        <w:rPr>
          <w:rFonts w:ascii="Cambria" w:eastAsia="Calibri" w:hAnsi="Cambria" w:cs="Calibri"/>
          <w:i/>
          <w:iCs/>
          <w:lang w:val="en-US"/>
        </w:rPr>
        <w:t>guidance</w:t>
      </w:r>
      <w:r w:rsidRPr="00A67CDF">
        <w:rPr>
          <w:rFonts w:ascii="Cambria" w:eastAsia="Calibri" w:hAnsi="Cambria" w:cs="Calibri"/>
          <w:i/>
          <w:iCs/>
          <w:lang w:val="en-US"/>
        </w:rPr>
        <w:t xml:space="preserve"> </w:t>
      </w:r>
      <w:r w:rsidR="007B02D1">
        <w:rPr>
          <w:rFonts w:ascii="Cambria" w:eastAsia="Calibri" w:hAnsi="Cambria" w:cs="Calibri"/>
          <w:i/>
          <w:iCs/>
          <w:lang w:val="en-US"/>
        </w:rPr>
        <w:t>initiatives</w:t>
      </w:r>
      <w:r w:rsidRPr="00A67CDF">
        <w:rPr>
          <w:rFonts w:ascii="Cambria" w:eastAsia="Calibri" w:hAnsi="Cambria" w:cs="Calibri"/>
          <w:i/>
          <w:iCs/>
          <w:lang w:val="en-US"/>
        </w:rPr>
        <w:t xml:space="preserve"> are also offered </w:t>
      </w:r>
      <w:r w:rsidR="00C82323">
        <w:rPr>
          <w:rFonts w:ascii="Cambria" w:eastAsia="Calibri" w:hAnsi="Cambria" w:cs="Calibri"/>
          <w:i/>
          <w:iCs/>
          <w:lang w:val="en-US"/>
        </w:rPr>
        <w:t xml:space="preserve">focusing </w:t>
      </w:r>
      <w:r w:rsidRPr="00A67CDF">
        <w:rPr>
          <w:rFonts w:ascii="Cambria" w:eastAsia="Calibri" w:hAnsi="Cambria" w:cs="Calibri"/>
          <w:i/>
          <w:iCs/>
          <w:lang w:val="en-US"/>
        </w:rPr>
        <w:t xml:space="preserve">on </w:t>
      </w:r>
      <w:r w:rsidR="00C82323">
        <w:rPr>
          <w:rFonts w:ascii="Cambria" w:eastAsia="Calibri" w:hAnsi="Cambria" w:cs="Calibri"/>
          <w:i/>
          <w:iCs/>
          <w:lang w:val="en-US"/>
        </w:rPr>
        <w:t xml:space="preserve">how to write a </w:t>
      </w:r>
      <w:r w:rsidRPr="00A67CDF">
        <w:rPr>
          <w:rFonts w:ascii="Cambria" w:eastAsia="Calibri" w:hAnsi="Cambria" w:cs="Calibri"/>
          <w:i/>
          <w:iCs/>
          <w:lang w:val="en-US"/>
        </w:rPr>
        <w:t xml:space="preserve">CV and </w:t>
      </w:r>
      <w:r w:rsidR="00C82323">
        <w:rPr>
          <w:rFonts w:ascii="Cambria" w:eastAsia="Calibri" w:hAnsi="Cambria" w:cs="Calibri"/>
          <w:i/>
          <w:iCs/>
          <w:lang w:val="en-US"/>
        </w:rPr>
        <w:t>on how to prepare for a</w:t>
      </w:r>
      <w:r w:rsidRPr="00A67CDF">
        <w:rPr>
          <w:rFonts w:ascii="Cambria" w:eastAsia="Calibri" w:hAnsi="Cambria" w:cs="Calibri"/>
          <w:i/>
          <w:iCs/>
          <w:lang w:val="en-US"/>
        </w:rPr>
        <w:t xml:space="preserve"> job interview, </w:t>
      </w:r>
      <w:r w:rsidR="003D40D1">
        <w:rPr>
          <w:rFonts w:ascii="Cambria" w:eastAsia="Calibri" w:hAnsi="Cambria" w:cs="Calibri"/>
          <w:i/>
          <w:iCs/>
          <w:lang w:val="en-US"/>
        </w:rPr>
        <w:t xml:space="preserve">on </w:t>
      </w:r>
      <w:r w:rsidRPr="00A67CDF">
        <w:rPr>
          <w:rFonts w:ascii="Cambria" w:eastAsia="Calibri" w:hAnsi="Cambria" w:cs="Calibri"/>
          <w:i/>
          <w:iCs/>
          <w:lang w:val="en-US"/>
        </w:rPr>
        <w:t xml:space="preserve">European citizenship, </w:t>
      </w:r>
      <w:r w:rsidR="003D40D1">
        <w:rPr>
          <w:rFonts w:ascii="Cambria" w:eastAsia="Calibri" w:hAnsi="Cambria" w:cs="Calibri"/>
          <w:i/>
          <w:iCs/>
          <w:lang w:val="en-US"/>
        </w:rPr>
        <w:t>on how to start</w:t>
      </w:r>
      <w:r w:rsidRPr="00A67CDF">
        <w:rPr>
          <w:rFonts w:ascii="Cambria" w:eastAsia="Calibri" w:hAnsi="Cambria" w:cs="Calibri"/>
          <w:i/>
          <w:iCs/>
          <w:lang w:val="en-US"/>
        </w:rPr>
        <w:t xml:space="preserve"> a business, </w:t>
      </w:r>
      <w:r w:rsidR="00DB5CA8">
        <w:rPr>
          <w:rFonts w:ascii="Cambria" w:eastAsia="Calibri" w:hAnsi="Cambria" w:cs="Calibri"/>
          <w:i/>
          <w:iCs/>
          <w:lang w:val="en-US"/>
        </w:rPr>
        <w:t>or</w:t>
      </w:r>
      <w:r w:rsidR="003D40D1">
        <w:rPr>
          <w:rFonts w:ascii="Cambria" w:eastAsia="Calibri" w:hAnsi="Cambria" w:cs="Calibri"/>
          <w:i/>
          <w:iCs/>
          <w:lang w:val="en-US"/>
        </w:rPr>
        <w:t xml:space="preserve"> use</w:t>
      </w:r>
      <w:r w:rsidRPr="00A67CDF">
        <w:rPr>
          <w:rFonts w:ascii="Cambria" w:eastAsia="Calibri" w:hAnsi="Cambria" w:cs="Calibri"/>
          <w:i/>
          <w:iCs/>
          <w:lang w:val="en-US"/>
        </w:rPr>
        <w:t xml:space="preserve"> social network</w:t>
      </w:r>
      <w:r w:rsidR="003D40D1">
        <w:rPr>
          <w:rFonts w:ascii="Cambria" w:eastAsia="Calibri" w:hAnsi="Cambria" w:cs="Calibri"/>
          <w:i/>
          <w:iCs/>
          <w:lang w:val="en-US"/>
        </w:rPr>
        <w:t xml:space="preserve"> </w:t>
      </w:r>
      <w:r w:rsidRPr="00A67CDF">
        <w:rPr>
          <w:rFonts w:ascii="Cambria" w:eastAsia="Calibri" w:hAnsi="Cambria" w:cs="Calibri"/>
          <w:i/>
          <w:iCs/>
          <w:lang w:val="en-US"/>
        </w:rPr>
        <w:t>s</w:t>
      </w:r>
      <w:r w:rsidR="003D40D1">
        <w:rPr>
          <w:rFonts w:ascii="Cambria" w:eastAsia="Calibri" w:hAnsi="Cambria" w:cs="Calibri"/>
          <w:i/>
          <w:iCs/>
          <w:lang w:val="en-US"/>
        </w:rPr>
        <w:t>ites</w:t>
      </w:r>
      <w:r w:rsidRPr="00A67CDF">
        <w:rPr>
          <w:rFonts w:ascii="Cambria" w:eastAsia="Calibri" w:hAnsi="Cambria" w:cs="Calibri"/>
          <w:i/>
          <w:iCs/>
          <w:lang w:val="en-US"/>
        </w:rPr>
        <w:t xml:space="preserve"> for job search and personal branding.</w:t>
      </w:r>
    </w:p>
    <w:p w14:paraId="7F7A2C27" w14:textId="77777777" w:rsidR="003D40D1" w:rsidRPr="003D40D1" w:rsidRDefault="003D40D1" w:rsidP="00480F07">
      <w:pPr>
        <w:spacing w:after="200" w:line="276" w:lineRule="auto"/>
        <w:ind w:left="170" w:right="170"/>
        <w:jc w:val="both"/>
        <w:rPr>
          <w:rFonts w:ascii="Cambria" w:eastAsia="Calibri" w:hAnsi="Cambria" w:cs="Calibri"/>
          <w:i/>
          <w:iCs/>
          <w:lang w:val="en-US"/>
        </w:rPr>
      </w:pPr>
      <w:r w:rsidRPr="003D40D1">
        <w:rPr>
          <w:rFonts w:ascii="Cambria" w:eastAsia="Calibri" w:hAnsi="Cambria" w:cs="Calibri"/>
          <w:b/>
          <w:bCs/>
          <w:i/>
          <w:iCs/>
          <w:lang w:val="en-US"/>
        </w:rPr>
        <w:t xml:space="preserve">Extra-curricular internships (training and job </w:t>
      </w:r>
      <w:r w:rsidR="000F2183">
        <w:rPr>
          <w:rFonts w:ascii="Cambria" w:eastAsia="Calibri" w:hAnsi="Cambria" w:cs="Calibri"/>
          <w:b/>
          <w:bCs/>
          <w:i/>
          <w:iCs/>
          <w:lang w:val="en-US"/>
        </w:rPr>
        <w:t>guidance</w:t>
      </w:r>
      <w:r w:rsidRPr="003D40D1">
        <w:rPr>
          <w:rFonts w:ascii="Cambria" w:eastAsia="Calibri" w:hAnsi="Cambria" w:cs="Calibri"/>
          <w:b/>
          <w:bCs/>
          <w:i/>
          <w:iCs/>
          <w:lang w:val="en-US"/>
        </w:rPr>
        <w:t xml:space="preserve">) </w:t>
      </w:r>
      <w:r w:rsidRPr="003D40D1">
        <w:rPr>
          <w:rFonts w:ascii="Cambria" w:eastAsia="Calibri" w:hAnsi="Cambria" w:cs="Calibri"/>
          <w:i/>
          <w:iCs/>
          <w:lang w:val="en-US"/>
        </w:rPr>
        <w:t xml:space="preserve">aimed at creating </w:t>
      </w:r>
      <w:r w:rsidR="000F2183">
        <w:rPr>
          <w:rFonts w:ascii="Cambria" w:eastAsia="Calibri" w:hAnsi="Cambria" w:cs="Calibri"/>
          <w:i/>
          <w:iCs/>
          <w:lang w:val="en-US"/>
        </w:rPr>
        <w:t xml:space="preserve">a </w:t>
      </w:r>
      <w:r w:rsidRPr="003D40D1">
        <w:rPr>
          <w:rFonts w:ascii="Cambria" w:eastAsia="Calibri" w:hAnsi="Cambria" w:cs="Calibri"/>
          <w:i/>
          <w:iCs/>
          <w:lang w:val="en-US"/>
        </w:rPr>
        <w:t>direct contact between host compan</w:t>
      </w:r>
      <w:r w:rsidR="000F2183">
        <w:rPr>
          <w:rFonts w:ascii="Cambria" w:eastAsia="Calibri" w:hAnsi="Cambria" w:cs="Calibri"/>
          <w:i/>
          <w:iCs/>
          <w:lang w:val="en-US"/>
        </w:rPr>
        <w:t>ies</w:t>
      </w:r>
      <w:r w:rsidRPr="003D40D1">
        <w:rPr>
          <w:rFonts w:ascii="Cambria" w:eastAsia="Calibri" w:hAnsi="Cambria" w:cs="Calibri"/>
          <w:i/>
          <w:iCs/>
          <w:lang w:val="en-US"/>
        </w:rPr>
        <w:t xml:space="preserve"> or institution</w:t>
      </w:r>
      <w:r w:rsidR="000F2183">
        <w:rPr>
          <w:rFonts w:ascii="Cambria" w:eastAsia="Calibri" w:hAnsi="Cambria" w:cs="Calibri"/>
          <w:i/>
          <w:iCs/>
          <w:lang w:val="en-US"/>
        </w:rPr>
        <w:t>s</w:t>
      </w:r>
      <w:r w:rsidRPr="003D40D1">
        <w:rPr>
          <w:rFonts w:ascii="Cambria" w:eastAsia="Calibri" w:hAnsi="Cambria" w:cs="Calibri"/>
          <w:i/>
          <w:iCs/>
          <w:lang w:val="en-US"/>
        </w:rPr>
        <w:t xml:space="preserve"> and graduate</w:t>
      </w:r>
      <w:r w:rsidR="000F2183">
        <w:rPr>
          <w:rFonts w:ascii="Cambria" w:eastAsia="Calibri" w:hAnsi="Cambria" w:cs="Calibri"/>
          <w:i/>
          <w:iCs/>
          <w:lang w:val="en-US"/>
        </w:rPr>
        <w:t>s</w:t>
      </w:r>
      <w:r w:rsidRPr="003D40D1">
        <w:rPr>
          <w:rFonts w:ascii="Cambria" w:eastAsia="Calibri" w:hAnsi="Cambria" w:cs="Calibri"/>
          <w:i/>
          <w:iCs/>
          <w:lang w:val="en-US"/>
        </w:rPr>
        <w:t xml:space="preserve"> for the purpose of fostering the enrichment of their knowledge, the acquisition of professional skills and job placement</w:t>
      </w:r>
      <w:r w:rsidR="000F2183">
        <w:rPr>
          <w:rFonts w:ascii="Cambria" w:eastAsia="Calibri" w:hAnsi="Cambria" w:cs="Calibri"/>
          <w:i/>
          <w:iCs/>
          <w:lang w:val="en-US"/>
        </w:rPr>
        <w:t xml:space="preserve"> opportunities</w:t>
      </w:r>
      <w:r w:rsidRPr="003D40D1">
        <w:rPr>
          <w:rFonts w:ascii="Cambria" w:eastAsia="Calibri" w:hAnsi="Cambria" w:cs="Calibri"/>
          <w:i/>
          <w:iCs/>
          <w:lang w:val="en-US"/>
        </w:rPr>
        <w:t xml:space="preserve">. The external internship activity is monitored through the administration of an online questionnaire at the end of the experience period, the completion of which is </w:t>
      </w:r>
      <w:r w:rsidR="000F2183">
        <w:rPr>
          <w:rFonts w:ascii="Cambria" w:eastAsia="Calibri" w:hAnsi="Cambria" w:cs="Calibri"/>
          <w:i/>
          <w:iCs/>
          <w:lang w:val="en-US"/>
        </w:rPr>
        <w:t>a</w:t>
      </w:r>
      <w:r w:rsidRPr="003D40D1">
        <w:rPr>
          <w:rFonts w:ascii="Cambria" w:eastAsia="Calibri" w:hAnsi="Cambria" w:cs="Calibri"/>
          <w:i/>
          <w:iCs/>
          <w:lang w:val="en-US"/>
        </w:rPr>
        <w:t xml:space="preserve"> responsibility of the tutor of the host company.</w:t>
      </w:r>
    </w:p>
    <w:p w14:paraId="0CFCD7BF" w14:textId="77777777" w:rsidR="00480F07" w:rsidRPr="00D41906" w:rsidRDefault="00480F07" w:rsidP="00480F07">
      <w:pPr>
        <w:spacing w:after="200" w:line="276" w:lineRule="auto"/>
        <w:ind w:left="170" w:right="170"/>
        <w:jc w:val="both"/>
        <w:rPr>
          <w:rFonts w:ascii="Cambria" w:eastAsia="Calibri" w:hAnsi="Cambria" w:cs="Times New Roman"/>
          <w:iCs/>
          <w:lang w:val="en-US"/>
        </w:rPr>
      </w:pPr>
    </w:p>
    <w:p w14:paraId="5AED6C5D" w14:textId="77777777" w:rsidR="00480F07" w:rsidRPr="00973640" w:rsidRDefault="004C7769" w:rsidP="00480F07">
      <w:pPr>
        <w:shd w:val="clear" w:color="auto" w:fill="B8CCE4"/>
        <w:jc w:val="both"/>
        <w:rPr>
          <w:rFonts w:ascii="Calibri" w:eastAsia="Calibri" w:hAnsi="Calibri" w:cs="Calibri"/>
          <w:b/>
          <w:bCs/>
          <w:lang w:val="en-US"/>
        </w:rPr>
      </w:pPr>
      <w:r w:rsidRPr="00973640">
        <w:rPr>
          <w:rFonts w:ascii="Calibri" w:eastAsia="Calibri" w:hAnsi="Calibri" w:cs="Calibri"/>
          <w:b/>
          <w:bCs/>
          <w:lang w:val="en-US"/>
        </w:rPr>
        <w:t>Framework</w:t>
      </w:r>
      <w:r w:rsidR="00480F07" w:rsidRPr="00973640">
        <w:rPr>
          <w:rFonts w:ascii="Calibri" w:eastAsia="Calibri" w:hAnsi="Calibri" w:cs="Calibri"/>
          <w:b/>
          <w:bCs/>
          <w:lang w:val="en-US"/>
        </w:rPr>
        <w:t xml:space="preserve"> B5 – </w:t>
      </w:r>
      <w:r w:rsidRPr="00973640">
        <w:rPr>
          <w:rFonts w:ascii="Calibri" w:eastAsia="Calibri" w:hAnsi="Calibri" w:cs="Calibri"/>
          <w:b/>
          <w:bCs/>
          <w:lang w:val="en-US"/>
        </w:rPr>
        <w:t>Other initiatives</w:t>
      </w:r>
    </w:p>
    <w:p w14:paraId="61630B8B" w14:textId="77777777" w:rsidR="00973640" w:rsidRPr="00973640" w:rsidRDefault="00973640" w:rsidP="00480F07">
      <w:pPr>
        <w:spacing w:after="120" w:line="276" w:lineRule="auto"/>
        <w:jc w:val="both"/>
        <w:rPr>
          <w:rFonts w:ascii="Calibri" w:eastAsia="Calibri" w:hAnsi="Calibri" w:cs="Calibri"/>
          <w:bCs/>
          <w:iCs/>
          <w:lang w:val="en-US"/>
        </w:rPr>
      </w:pPr>
      <w:r w:rsidRPr="00973640">
        <w:rPr>
          <w:rFonts w:ascii="Calibri" w:eastAsia="Calibri" w:hAnsi="Calibri" w:cs="Calibri"/>
          <w:bCs/>
          <w:iCs/>
          <w:lang w:val="en-US"/>
        </w:rPr>
        <w:t xml:space="preserve">The University of Calabria, the largest and best-equipped residential campus in Italy, is the place where students can enjoy a </w:t>
      </w:r>
      <w:r>
        <w:rPr>
          <w:rFonts w:ascii="Calibri" w:eastAsia="Calibri" w:hAnsi="Calibri" w:cs="Calibri"/>
          <w:bCs/>
          <w:iCs/>
          <w:lang w:val="en-US"/>
        </w:rPr>
        <w:t xml:space="preserve">top-quality </w:t>
      </w:r>
      <w:r w:rsidRPr="00973640">
        <w:rPr>
          <w:rFonts w:ascii="Calibri" w:eastAsia="Calibri" w:hAnsi="Calibri" w:cs="Calibri"/>
          <w:bCs/>
          <w:iCs/>
          <w:lang w:val="en-US"/>
        </w:rPr>
        <w:t xml:space="preserve">quality educational experience, surrounded by </w:t>
      </w:r>
      <w:r>
        <w:rPr>
          <w:rFonts w:ascii="Calibri" w:eastAsia="Calibri" w:hAnsi="Calibri" w:cs="Calibri"/>
          <w:bCs/>
          <w:iCs/>
          <w:lang w:val="en-US"/>
        </w:rPr>
        <w:t>user-friendly</w:t>
      </w:r>
      <w:r w:rsidRPr="00973640">
        <w:rPr>
          <w:rFonts w:ascii="Calibri" w:eastAsia="Calibri" w:hAnsi="Calibri" w:cs="Calibri"/>
          <w:bCs/>
          <w:iCs/>
          <w:lang w:val="en-US"/>
        </w:rPr>
        <w:t xml:space="preserve"> services, including digital </w:t>
      </w:r>
      <w:r>
        <w:rPr>
          <w:rFonts w:ascii="Calibri" w:eastAsia="Calibri" w:hAnsi="Calibri" w:cs="Calibri"/>
          <w:bCs/>
          <w:iCs/>
          <w:lang w:val="en-US"/>
        </w:rPr>
        <w:t>services for any kind of educational</w:t>
      </w:r>
      <w:r w:rsidRPr="00973640">
        <w:rPr>
          <w:rFonts w:ascii="Calibri" w:eastAsia="Calibri" w:hAnsi="Calibri" w:cs="Calibri"/>
          <w:bCs/>
          <w:iCs/>
          <w:lang w:val="en-US"/>
        </w:rPr>
        <w:t xml:space="preserve"> and personal needs</w:t>
      </w:r>
      <w:r>
        <w:rPr>
          <w:rFonts w:ascii="Calibri" w:eastAsia="Calibri" w:hAnsi="Calibri" w:cs="Calibri"/>
          <w:bCs/>
          <w:iCs/>
          <w:lang w:val="en-US"/>
        </w:rPr>
        <w:t>:</w:t>
      </w:r>
      <w:r w:rsidRPr="00973640">
        <w:rPr>
          <w:rFonts w:ascii="Calibri" w:eastAsia="Calibri" w:hAnsi="Calibri" w:cs="Calibri"/>
          <w:bCs/>
          <w:iCs/>
          <w:lang w:val="en-US"/>
        </w:rPr>
        <w:t xml:space="preserve"> cultural events, sports</w:t>
      </w:r>
      <w:r>
        <w:rPr>
          <w:rFonts w:ascii="Calibri" w:eastAsia="Calibri" w:hAnsi="Calibri" w:cs="Calibri"/>
          <w:bCs/>
          <w:iCs/>
          <w:lang w:val="en-US"/>
        </w:rPr>
        <w:t xml:space="preserve"> activities</w:t>
      </w:r>
      <w:r w:rsidRPr="00973640">
        <w:rPr>
          <w:rFonts w:ascii="Calibri" w:eastAsia="Calibri" w:hAnsi="Calibri" w:cs="Calibri"/>
          <w:bCs/>
          <w:iCs/>
          <w:lang w:val="en-US"/>
        </w:rPr>
        <w:t xml:space="preserve"> and </w:t>
      </w:r>
      <w:r w:rsidR="0089426B">
        <w:rPr>
          <w:rFonts w:ascii="Calibri" w:eastAsia="Calibri" w:hAnsi="Calibri" w:cs="Calibri"/>
          <w:bCs/>
          <w:iCs/>
          <w:lang w:val="en-US"/>
        </w:rPr>
        <w:t xml:space="preserve">opportunities </w:t>
      </w:r>
      <w:r w:rsidRPr="00973640">
        <w:rPr>
          <w:rFonts w:ascii="Calibri" w:eastAsia="Calibri" w:hAnsi="Calibri" w:cs="Calibri"/>
          <w:bCs/>
          <w:iCs/>
          <w:lang w:val="en-US"/>
        </w:rPr>
        <w:t xml:space="preserve">to develop relationships and </w:t>
      </w:r>
      <w:r w:rsidR="0089426B">
        <w:rPr>
          <w:rFonts w:ascii="Calibri" w:eastAsia="Calibri" w:hAnsi="Calibri" w:cs="Calibri"/>
          <w:bCs/>
          <w:iCs/>
          <w:lang w:val="en-US"/>
        </w:rPr>
        <w:t xml:space="preserve">live </w:t>
      </w:r>
      <w:r w:rsidRPr="00973640">
        <w:rPr>
          <w:rFonts w:ascii="Calibri" w:eastAsia="Calibri" w:hAnsi="Calibri" w:cs="Calibri"/>
          <w:bCs/>
          <w:iCs/>
          <w:lang w:val="en-US"/>
        </w:rPr>
        <w:t xml:space="preserve">experiences that can foster individual growth, </w:t>
      </w:r>
      <w:r w:rsidR="0089426B">
        <w:rPr>
          <w:rFonts w:ascii="Calibri" w:eastAsia="Calibri" w:hAnsi="Calibri" w:cs="Calibri"/>
          <w:bCs/>
          <w:iCs/>
          <w:lang w:val="en-US"/>
        </w:rPr>
        <w:t xml:space="preserve">thus making students able to work </w:t>
      </w:r>
      <w:r w:rsidR="00DB5CA8">
        <w:rPr>
          <w:rFonts w:ascii="Calibri" w:eastAsia="Calibri" w:hAnsi="Calibri" w:cs="Calibri"/>
          <w:bCs/>
          <w:iCs/>
          <w:lang w:val="en-US"/>
        </w:rPr>
        <w:t>in the future, thanks to</w:t>
      </w:r>
      <w:r w:rsidRPr="00973640">
        <w:rPr>
          <w:rFonts w:ascii="Calibri" w:eastAsia="Calibri" w:hAnsi="Calibri" w:cs="Calibri"/>
          <w:bCs/>
          <w:iCs/>
          <w:lang w:val="en-US"/>
        </w:rPr>
        <w:t xml:space="preserve"> greater transversal skills, both on an individual and social level.</w:t>
      </w:r>
    </w:p>
    <w:p w14:paraId="2FBEB295" w14:textId="77777777" w:rsidR="00973640" w:rsidRDefault="0089426B" w:rsidP="00480F07">
      <w:pPr>
        <w:spacing w:after="120" w:line="276" w:lineRule="auto"/>
        <w:jc w:val="both"/>
        <w:rPr>
          <w:rFonts w:ascii="Calibri" w:eastAsia="Calibri" w:hAnsi="Calibri" w:cs="Calibri"/>
          <w:bCs/>
          <w:iCs/>
          <w:lang w:val="en-US"/>
        </w:rPr>
      </w:pPr>
      <w:r w:rsidRPr="0089426B">
        <w:rPr>
          <w:rFonts w:ascii="Calibri" w:eastAsia="Calibri" w:hAnsi="Calibri" w:cs="Calibri"/>
          <w:bCs/>
          <w:iCs/>
          <w:lang w:val="en-US"/>
        </w:rPr>
        <w:t xml:space="preserve">All the services to </w:t>
      </w:r>
      <w:r>
        <w:rPr>
          <w:rFonts w:ascii="Calibri" w:eastAsia="Calibri" w:hAnsi="Calibri" w:cs="Calibri"/>
          <w:bCs/>
          <w:iCs/>
          <w:lang w:val="en-US"/>
        </w:rPr>
        <w:t>better experience</w:t>
      </w:r>
      <w:r w:rsidRPr="0089426B">
        <w:rPr>
          <w:rFonts w:ascii="Calibri" w:eastAsia="Calibri" w:hAnsi="Calibri" w:cs="Calibri"/>
          <w:bCs/>
          <w:iCs/>
          <w:lang w:val="en-US"/>
        </w:rPr>
        <w:t xml:space="preserve"> university life</w:t>
      </w:r>
      <w:r w:rsidR="00DB5CA8">
        <w:rPr>
          <w:rFonts w:ascii="Calibri" w:eastAsia="Calibri" w:hAnsi="Calibri" w:cs="Calibri"/>
          <w:bCs/>
          <w:iCs/>
          <w:lang w:val="en-US"/>
        </w:rPr>
        <w:t>,</w:t>
      </w:r>
      <w:r w:rsidRPr="0089426B">
        <w:rPr>
          <w:rFonts w:ascii="Calibri" w:eastAsia="Calibri" w:hAnsi="Calibri" w:cs="Calibri"/>
          <w:bCs/>
          <w:iCs/>
          <w:lang w:val="en-US"/>
        </w:rPr>
        <w:t xml:space="preserve"> as well as to engage free time with various activities are readily available by browsing through the sections of the </w:t>
      </w:r>
      <w:r w:rsidR="00A90914" w:rsidRPr="00A90914">
        <w:rPr>
          <w:rFonts w:ascii="Calibri" w:eastAsia="Calibri" w:hAnsi="Calibri" w:cs="Calibri"/>
          <w:bCs/>
          <w:iCs/>
          <w:lang w:val="en-US"/>
        </w:rPr>
        <w:t xml:space="preserve"> </w:t>
      </w:r>
      <w:hyperlink r:id="rId18" w:history="1">
        <w:r w:rsidR="00A90914" w:rsidRPr="00A90914">
          <w:rPr>
            <w:rFonts w:ascii="Calibri" w:eastAsia="Calibri" w:hAnsi="Calibri" w:cs="Calibri"/>
            <w:bCs/>
            <w:iCs/>
            <w:color w:val="0000FF"/>
            <w:u w:val="single"/>
            <w:lang w:val="en-US"/>
          </w:rPr>
          <w:t>University</w:t>
        </w:r>
      </w:hyperlink>
      <w:r w:rsidR="00A90914" w:rsidRPr="00A90914">
        <w:rPr>
          <w:rFonts w:ascii="Calibri" w:eastAsia="Calibri" w:hAnsi="Calibri" w:cs="Calibri"/>
          <w:bCs/>
          <w:iCs/>
          <w:color w:val="0000FF"/>
          <w:u w:val="single"/>
          <w:lang w:val="en-US"/>
        </w:rPr>
        <w:t xml:space="preserve"> Portal</w:t>
      </w:r>
      <w:r w:rsidR="00A90914" w:rsidRPr="00A90914">
        <w:rPr>
          <w:rFonts w:ascii="Calibri" w:eastAsia="Calibri" w:hAnsi="Calibri" w:cs="Calibri"/>
          <w:bCs/>
          <w:iCs/>
          <w:lang w:val="en-US"/>
        </w:rPr>
        <w:t>.</w:t>
      </w:r>
    </w:p>
    <w:p w14:paraId="41D5C4DD" w14:textId="77777777" w:rsidR="00A90914" w:rsidRPr="00A90914" w:rsidRDefault="003B53F1" w:rsidP="00480F07">
      <w:pPr>
        <w:spacing w:after="120" w:line="276" w:lineRule="auto"/>
        <w:jc w:val="both"/>
        <w:rPr>
          <w:rFonts w:ascii="Calibri" w:eastAsia="Calibri" w:hAnsi="Calibri" w:cs="Calibri"/>
          <w:bCs/>
          <w:iCs/>
          <w:lang w:val="en-US"/>
        </w:rPr>
      </w:pPr>
      <w:hyperlink r:id="rId19" w:history="1">
        <w:r w:rsidR="006A036C" w:rsidRPr="006A036C">
          <w:rPr>
            <w:rFonts w:ascii="Calibri" w:eastAsia="Calibri" w:hAnsi="Calibri" w:cs="Calibri"/>
            <w:bCs/>
            <w:iCs/>
            <w:color w:val="0000FF"/>
            <w:u w:val="single"/>
            <w:lang w:val="en-US"/>
          </w:rPr>
          <w:t>Educational</w:t>
        </w:r>
      </w:hyperlink>
      <w:r w:rsidR="006A036C" w:rsidRPr="006A036C">
        <w:rPr>
          <w:rFonts w:ascii="Calibri" w:eastAsia="Calibri" w:hAnsi="Calibri" w:cs="Calibri"/>
          <w:bCs/>
          <w:iCs/>
          <w:color w:val="0000FF"/>
          <w:u w:val="single"/>
          <w:lang w:val="en-US"/>
        </w:rPr>
        <w:t xml:space="preserve"> activities</w:t>
      </w:r>
      <w:r w:rsidR="006A036C" w:rsidRPr="006A036C">
        <w:rPr>
          <w:rFonts w:ascii="Calibri" w:eastAsia="Calibri" w:hAnsi="Calibri" w:cs="Calibri"/>
          <w:bCs/>
          <w:iCs/>
          <w:lang w:val="en-US"/>
        </w:rPr>
        <w:t xml:space="preserve">: </w:t>
      </w:r>
      <w:r w:rsidR="00A90914" w:rsidRPr="00A90914">
        <w:rPr>
          <w:rFonts w:ascii="Calibri" w:eastAsia="Calibri" w:hAnsi="Calibri" w:cs="Calibri"/>
          <w:bCs/>
          <w:iCs/>
          <w:lang w:val="en-US"/>
        </w:rPr>
        <w:t xml:space="preserve">in addition to the presentation of educational offerings and </w:t>
      </w:r>
      <w:r w:rsidR="006A036C">
        <w:rPr>
          <w:rFonts w:ascii="Calibri" w:eastAsia="Calibri" w:hAnsi="Calibri" w:cs="Calibri"/>
          <w:bCs/>
          <w:iCs/>
          <w:lang w:val="en-US"/>
        </w:rPr>
        <w:t>guidance</w:t>
      </w:r>
      <w:r w:rsidR="00A90914" w:rsidRPr="00A90914">
        <w:rPr>
          <w:rFonts w:ascii="Calibri" w:eastAsia="Calibri" w:hAnsi="Calibri" w:cs="Calibri"/>
          <w:bCs/>
          <w:iCs/>
          <w:lang w:val="en-US"/>
        </w:rPr>
        <w:t xml:space="preserve"> services, information is available </w:t>
      </w:r>
      <w:r w:rsidR="006A036C">
        <w:rPr>
          <w:rFonts w:ascii="Calibri" w:eastAsia="Calibri" w:hAnsi="Calibri" w:cs="Calibri"/>
          <w:bCs/>
          <w:iCs/>
          <w:lang w:val="en-US"/>
        </w:rPr>
        <w:t>on the</w:t>
      </w:r>
      <w:r w:rsidR="00A90914" w:rsidRPr="00A90914">
        <w:rPr>
          <w:rFonts w:ascii="Calibri" w:eastAsia="Calibri" w:hAnsi="Calibri" w:cs="Calibri"/>
          <w:bCs/>
          <w:iCs/>
          <w:lang w:val="en-US"/>
        </w:rPr>
        <w:t xml:space="preserve"> benefits</w:t>
      </w:r>
      <w:r w:rsidR="006A036C">
        <w:rPr>
          <w:rFonts w:ascii="Calibri" w:eastAsia="Calibri" w:hAnsi="Calibri" w:cs="Calibri"/>
          <w:bCs/>
          <w:iCs/>
          <w:lang w:val="en-US"/>
        </w:rPr>
        <w:t xml:space="preserve"> of </w:t>
      </w:r>
      <w:hyperlink r:id="rId20" w:history="1">
        <w:r w:rsidR="006A036C" w:rsidRPr="006A036C">
          <w:rPr>
            <w:rFonts w:ascii="Calibri" w:eastAsia="Calibri" w:hAnsi="Calibri" w:cs="Calibri"/>
            <w:bCs/>
            <w:iCs/>
            <w:color w:val="0000FF"/>
            <w:u w:val="single"/>
            <w:lang w:val="en-US"/>
          </w:rPr>
          <w:t xml:space="preserve">Access to university studies </w:t>
        </w:r>
      </w:hyperlink>
      <w:r w:rsidR="00A90914" w:rsidRPr="00A90914">
        <w:rPr>
          <w:rFonts w:ascii="Calibri" w:eastAsia="Calibri" w:hAnsi="Calibri" w:cs="Calibri"/>
          <w:bCs/>
          <w:iCs/>
          <w:lang w:val="en-US"/>
        </w:rPr>
        <w:t xml:space="preserve"> (scholarships, other benefits, housing service and canteen service) and </w:t>
      </w:r>
      <w:hyperlink r:id="rId21" w:history="1">
        <w:r w:rsidR="004A7B02" w:rsidRPr="004A7B02">
          <w:rPr>
            <w:rFonts w:ascii="Calibri" w:eastAsia="Calibri" w:hAnsi="Calibri" w:cs="Calibri"/>
            <w:bCs/>
            <w:iCs/>
            <w:color w:val="0000FF"/>
            <w:u w:val="single"/>
            <w:lang w:val="en-US"/>
          </w:rPr>
          <w:t>educational</w:t>
        </w:r>
      </w:hyperlink>
      <w:r w:rsidR="004A7B02" w:rsidRPr="004A7B02">
        <w:rPr>
          <w:rFonts w:ascii="Calibri" w:eastAsia="Calibri" w:hAnsi="Calibri" w:cs="Calibri"/>
          <w:bCs/>
          <w:iCs/>
          <w:color w:val="0000FF"/>
          <w:u w:val="single"/>
          <w:lang w:val="en-US"/>
        </w:rPr>
        <w:t xml:space="preserve"> services</w:t>
      </w:r>
      <w:r w:rsidR="004A7B02" w:rsidRPr="004A7B02">
        <w:rPr>
          <w:rFonts w:ascii="Calibri" w:eastAsia="Calibri" w:hAnsi="Calibri" w:cs="Calibri"/>
          <w:bCs/>
          <w:iCs/>
          <w:lang w:val="en-US"/>
        </w:rPr>
        <w:t xml:space="preserve"> </w:t>
      </w:r>
      <w:r w:rsidR="00A90914" w:rsidRPr="00A90914">
        <w:rPr>
          <w:rFonts w:ascii="Calibri" w:eastAsia="Calibri" w:hAnsi="Calibri" w:cs="Calibri"/>
          <w:bCs/>
          <w:iCs/>
          <w:lang w:val="en-US"/>
        </w:rPr>
        <w:t xml:space="preserve">related to the </w:t>
      </w:r>
      <w:r w:rsidR="004A7B02">
        <w:rPr>
          <w:rFonts w:ascii="Calibri" w:eastAsia="Calibri" w:hAnsi="Calibri" w:cs="Calibri"/>
          <w:bCs/>
          <w:iCs/>
          <w:lang w:val="en-US"/>
        </w:rPr>
        <w:t>whole</w:t>
      </w:r>
      <w:r w:rsidR="00A90914" w:rsidRPr="00A90914">
        <w:rPr>
          <w:rFonts w:ascii="Calibri" w:eastAsia="Calibri" w:hAnsi="Calibri" w:cs="Calibri"/>
          <w:bCs/>
          <w:iCs/>
          <w:lang w:val="en-US"/>
        </w:rPr>
        <w:t xml:space="preserve"> university career.</w:t>
      </w:r>
    </w:p>
    <w:p w14:paraId="40EE17BE" w14:textId="77777777" w:rsidR="004A7B02" w:rsidRDefault="003B53F1" w:rsidP="00480F07">
      <w:pPr>
        <w:spacing w:after="120" w:line="276" w:lineRule="auto"/>
        <w:jc w:val="both"/>
        <w:rPr>
          <w:rFonts w:ascii="Calibri" w:eastAsia="Calibri" w:hAnsi="Calibri" w:cs="Calibri"/>
          <w:bCs/>
          <w:iCs/>
          <w:lang w:val="en-US"/>
        </w:rPr>
      </w:pPr>
      <w:hyperlink r:id="rId22" w:history="1">
        <w:r w:rsidR="00480F07" w:rsidRPr="004A7B02">
          <w:rPr>
            <w:rFonts w:ascii="Calibri" w:eastAsia="Calibri" w:hAnsi="Calibri" w:cs="Calibri"/>
            <w:bCs/>
            <w:iCs/>
            <w:color w:val="0000FF"/>
            <w:u w:val="single"/>
            <w:lang w:val="en-US"/>
          </w:rPr>
          <w:t>Front-office on line</w:t>
        </w:r>
      </w:hyperlink>
      <w:r w:rsidR="00480F07" w:rsidRPr="004A7B02">
        <w:rPr>
          <w:rFonts w:ascii="Calibri" w:eastAsia="Calibri" w:hAnsi="Calibri" w:cs="Calibri"/>
          <w:bCs/>
          <w:iCs/>
          <w:lang w:val="en-US"/>
        </w:rPr>
        <w:t xml:space="preserve">: </w:t>
      </w:r>
      <w:r w:rsidR="004A7B02">
        <w:rPr>
          <w:rFonts w:ascii="Calibri" w:eastAsia="Calibri" w:hAnsi="Calibri" w:cs="Calibri"/>
          <w:bCs/>
          <w:iCs/>
          <w:lang w:val="en-US"/>
        </w:rPr>
        <w:t xml:space="preserve">these are </w:t>
      </w:r>
      <w:r w:rsidR="004A7B02" w:rsidRPr="004A7B02">
        <w:rPr>
          <w:rFonts w:ascii="Calibri" w:eastAsia="Calibri" w:hAnsi="Calibri" w:cs="Calibri"/>
          <w:bCs/>
          <w:iCs/>
          <w:lang w:val="en-US"/>
        </w:rPr>
        <w:t xml:space="preserve">online desks activated to facilitate interaction with </w:t>
      </w:r>
      <w:r w:rsidR="004A7B02">
        <w:rPr>
          <w:rFonts w:ascii="Calibri" w:eastAsia="Calibri" w:hAnsi="Calibri" w:cs="Calibri"/>
          <w:bCs/>
          <w:iCs/>
          <w:lang w:val="en-US"/>
        </w:rPr>
        <w:t xml:space="preserve">the </w:t>
      </w:r>
      <w:r w:rsidR="004A7B02" w:rsidRPr="004A7B02">
        <w:rPr>
          <w:rFonts w:ascii="Calibri" w:eastAsia="Calibri" w:hAnsi="Calibri" w:cs="Calibri"/>
          <w:bCs/>
          <w:iCs/>
          <w:lang w:val="en-US"/>
        </w:rPr>
        <w:t>various University facilities that provide services to students.</w:t>
      </w:r>
    </w:p>
    <w:p w14:paraId="0911BC7A" w14:textId="77777777" w:rsidR="004A7B02" w:rsidRDefault="003B53F1" w:rsidP="004A7B02">
      <w:pPr>
        <w:spacing w:after="120" w:line="276" w:lineRule="auto"/>
        <w:jc w:val="both"/>
        <w:rPr>
          <w:rFonts w:ascii="Calibri" w:eastAsia="Calibri" w:hAnsi="Calibri" w:cs="Calibri"/>
          <w:bCs/>
          <w:iCs/>
          <w:lang w:val="en-US"/>
        </w:rPr>
      </w:pPr>
      <w:hyperlink r:id="rId23" w:history="1">
        <w:r w:rsidR="004A7B02" w:rsidRPr="004A7B02">
          <w:rPr>
            <w:rFonts w:ascii="Calibri" w:eastAsia="Calibri" w:hAnsi="Calibri" w:cs="Calibri"/>
            <w:bCs/>
            <w:iCs/>
            <w:color w:val="0000FF"/>
            <w:u w:val="single"/>
            <w:lang w:val="en-US"/>
          </w:rPr>
          <w:t>Digital services for students</w:t>
        </w:r>
      </w:hyperlink>
      <w:r w:rsidR="004A7B02" w:rsidRPr="004A7B02">
        <w:rPr>
          <w:rFonts w:ascii="Calibri" w:eastAsia="Calibri" w:hAnsi="Calibri" w:cs="Calibri"/>
          <w:bCs/>
          <w:iCs/>
          <w:lang w:val="en-US"/>
        </w:rPr>
        <w:t xml:space="preserve">: online tickets, e-mail, platforms, </w:t>
      </w:r>
      <w:r w:rsidR="00B64C32">
        <w:rPr>
          <w:rFonts w:ascii="Calibri" w:eastAsia="Calibri" w:hAnsi="Calibri" w:cs="Calibri"/>
          <w:bCs/>
          <w:iCs/>
          <w:lang w:val="en-US"/>
        </w:rPr>
        <w:t>help</w:t>
      </w:r>
      <w:r w:rsidR="004A7B02" w:rsidRPr="004A7B02">
        <w:rPr>
          <w:rFonts w:ascii="Calibri" w:eastAsia="Calibri" w:hAnsi="Calibri" w:cs="Calibri"/>
          <w:bCs/>
          <w:iCs/>
          <w:lang w:val="en-US"/>
        </w:rPr>
        <w:t xml:space="preserve"> services, digital services and University information systems. It </w:t>
      </w:r>
      <w:r w:rsidR="00B64C32">
        <w:rPr>
          <w:rFonts w:ascii="Calibri" w:eastAsia="Calibri" w:hAnsi="Calibri" w:cs="Calibri"/>
          <w:bCs/>
          <w:iCs/>
          <w:lang w:val="en-US"/>
        </w:rPr>
        <w:t>is worth mentioning</w:t>
      </w:r>
      <w:r w:rsidR="004A7B02" w:rsidRPr="004A7B02">
        <w:rPr>
          <w:rFonts w:ascii="Calibri" w:eastAsia="Calibri" w:hAnsi="Calibri" w:cs="Calibri"/>
          <w:bCs/>
          <w:iCs/>
          <w:lang w:val="en-US"/>
        </w:rPr>
        <w:t xml:space="preserve"> that the University, in </w:t>
      </w:r>
      <w:r w:rsidR="00B64C32">
        <w:rPr>
          <w:rFonts w:ascii="Calibri" w:eastAsia="Calibri" w:hAnsi="Calibri" w:cs="Calibri"/>
          <w:bCs/>
          <w:iCs/>
          <w:lang w:val="en-US"/>
        </w:rPr>
        <w:t>response</w:t>
      </w:r>
      <w:r w:rsidR="004A7B02" w:rsidRPr="004A7B02">
        <w:rPr>
          <w:rFonts w:ascii="Calibri" w:eastAsia="Calibri" w:hAnsi="Calibri" w:cs="Calibri"/>
          <w:bCs/>
          <w:iCs/>
          <w:lang w:val="en-US"/>
        </w:rPr>
        <w:t xml:space="preserve"> to </w:t>
      </w:r>
      <w:r w:rsidR="00B64C32">
        <w:rPr>
          <w:rFonts w:ascii="Calibri" w:eastAsia="Calibri" w:hAnsi="Calibri" w:cs="Calibri"/>
          <w:bCs/>
          <w:iCs/>
          <w:lang w:val="en-US"/>
        </w:rPr>
        <w:t xml:space="preserve">the </w:t>
      </w:r>
      <w:r w:rsidR="004A7B02" w:rsidRPr="004A7B02">
        <w:rPr>
          <w:rFonts w:ascii="Calibri" w:eastAsia="Calibri" w:hAnsi="Calibri" w:cs="Calibri"/>
          <w:bCs/>
          <w:iCs/>
          <w:lang w:val="en-US"/>
        </w:rPr>
        <w:t xml:space="preserve">critical situation </w:t>
      </w:r>
      <w:r w:rsidR="00B64C32">
        <w:rPr>
          <w:rFonts w:ascii="Calibri" w:eastAsia="Calibri" w:hAnsi="Calibri" w:cs="Calibri"/>
          <w:bCs/>
          <w:iCs/>
          <w:lang w:val="en-US"/>
        </w:rPr>
        <w:t>caused</w:t>
      </w:r>
      <w:r w:rsidR="004A7B02" w:rsidRPr="004A7B02">
        <w:rPr>
          <w:rFonts w:ascii="Calibri" w:eastAsia="Calibri" w:hAnsi="Calibri" w:cs="Calibri"/>
          <w:bCs/>
          <w:iCs/>
          <w:lang w:val="en-US"/>
        </w:rPr>
        <w:t xml:space="preserve"> by the health emergency, has developed technology platforms (e.g., </w:t>
      </w:r>
      <w:hyperlink r:id="rId24" w:history="1">
        <w:r w:rsidR="00B64C32" w:rsidRPr="00B64C32">
          <w:rPr>
            <w:rFonts w:ascii="Calibri" w:eastAsia="Calibri" w:hAnsi="Calibri" w:cs="Calibri"/>
            <w:bCs/>
            <w:iCs/>
            <w:color w:val="0000FF"/>
            <w:u w:val="single"/>
            <w:lang w:val="en-US"/>
          </w:rPr>
          <w:t>smart-campus</w:t>
        </w:r>
      </w:hyperlink>
      <w:r w:rsidR="00B64C32" w:rsidRPr="00B64C32">
        <w:rPr>
          <w:rFonts w:ascii="Calibri" w:eastAsia="Calibri" w:hAnsi="Calibri" w:cs="Calibri"/>
          <w:bCs/>
          <w:iCs/>
          <w:lang w:val="en-US"/>
        </w:rPr>
        <w:t xml:space="preserve">) </w:t>
      </w:r>
      <w:r w:rsidR="004A7B02" w:rsidRPr="004A7B02">
        <w:rPr>
          <w:rFonts w:ascii="Calibri" w:eastAsia="Calibri" w:hAnsi="Calibri" w:cs="Calibri"/>
          <w:bCs/>
          <w:iCs/>
          <w:lang w:val="en-US"/>
        </w:rPr>
        <w:t xml:space="preserve">and digital services to facilitate the study of students both at a distance and in </w:t>
      </w:r>
      <w:r w:rsidR="00B64C32">
        <w:rPr>
          <w:rFonts w:ascii="Calibri" w:eastAsia="Calibri" w:hAnsi="Calibri" w:cs="Calibri"/>
          <w:bCs/>
          <w:iCs/>
          <w:lang w:val="en-US"/>
        </w:rPr>
        <w:t>class</w:t>
      </w:r>
      <w:r w:rsidR="004A7B02" w:rsidRPr="004A7B02">
        <w:rPr>
          <w:rFonts w:ascii="Calibri" w:eastAsia="Calibri" w:hAnsi="Calibri" w:cs="Calibri"/>
          <w:bCs/>
          <w:iCs/>
          <w:lang w:val="en-US"/>
        </w:rPr>
        <w:t>.</w:t>
      </w:r>
    </w:p>
    <w:p w14:paraId="08784FBE" w14:textId="77777777" w:rsidR="00B64C32" w:rsidRDefault="00B64C32" w:rsidP="004A7B02">
      <w:pPr>
        <w:spacing w:after="120" w:line="276" w:lineRule="auto"/>
        <w:jc w:val="both"/>
        <w:rPr>
          <w:rFonts w:ascii="Calibri" w:eastAsia="Calibri" w:hAnsi="Calibri" w:cs="Calibri"/>
          <w:bCs/>
          <w:iCs/>
          <w:lang w:val="en-US"/>
        </w:rPr>
      </w:pPr>
      <w:r w:rsidRPr="00B64C32">
        <w:rPr>
          <w:rFonts w:ascii="Calibri" w:eastAsia="Calibri" w:hAnsi="Calibri" w:cs="Calibri"/>
          <w:bCs/>
          <w:iCs/>
          <w:lang w:val="en-US"/>
        </w:rPr>
        <w:t xml:space="preserve">In </w:t>
      </w:r>
      <w:hyperlink r:id="rId25" w:history="1">
        <w:r w:rsidRPr="00B64C32">
          <w:rPr>
            <w:rFonts w:ascii="Calibri" w:eastAsia="Calibri" w:hAnsi="Calibri" w:cs="Calibri"/>
            <w:bCs/>
            <w:iCs/>
            <w:color w:val="0000FF"/>
            <w:u w:val="single"/>
            <w:lang w:val="en-US"/>
          </w:rPr>
          <w:t>Living on Campus</w:t>
        </w:r>
      </w:hyperlink>
      <w:r w:rsidRPr="00B64C32">
        <w:rPr>
          <w:rFonts w:ascii="Calibri" w:eastAsia="Calibri" w:hAnsi="Calibri" w:cs="Calibri"/>
          <w:bCs/>
          <w:iCs/>
          <w:lang w:val="en-US"/>
        </w:rPr>
        <w:t xml:space="preserve"> the </w:t>
      </w:r>
      <w:r>
        <w:rPr>
          <w:rFonts w:ascii="Calibri" w:eastAsia="Calibri" w:hAnsi="Calibri" w:cs="Calibri"/>
          <w:bCs/>
          <w:iCs/>
          <w:lang w:val="en-US"/>
        </w:rPr>
        <w:t>features</w:t>
      </w:r>
      <w:r w:rsidRPr="00B64C32">
        <w:rPr>
          <w:rFonts w:ascii="Calibri" w:eastAsia="Calibri" w:hAnsi="Calibri" w:cs="Calibri"/>
          <w:bCs/>
          <w:iCs/>
          <w:lang w:val="en-US"/>
        </w:rPr>
        <w:t xml:space="preserve"> of </w:t>
      </w:r>
      <w:r>
        <w:rPr>
          <w:rFonts w:ascii="Calibri" w:eastAsia="Calibri" w:hAnsi="Calibri" w:cs="Calibri"/>
          <w:bCs/>
          <w:iCs/>
          <w:lang w:val="en-US"/>
        </w:rPr>
        <w:t xml:space="preserve">the residential </w:t>
      </w:r>
      <w:r w:rsidRPr="00B64C32">
        <w:rPr>
          <w:rFonts w:ascii="Calibri" w:eastAsia="Calibri" w:hAnsi="Calibri" w:cs="Calibri"/>
          <w:bCs/>
          <w:iCs/>
          <w:lang w:val="en-US"/>
        </w:rPr>
        <w:t xml:space="preserve">campus are presented, including </w:t>
      </w:r>
      <w:r w:rsidR="001248C4">
        <w:rPr>
          <w:rFonts w:ascii="Calibri" w:eastAsia="Calibri" w:hAnsi="Calibri" w:cs="Calibri"/>
          <w:bCs/>
          <w:iCs/>
          <w:lang w:val="en-US"/>
        </w:rPr>
        <w:t>facilities for</w:t>
      </w:r>
      <w:r w:rsidRPr="00B64C32">
        <w:rPr>
          <w:rFonts w:ascii="Calibri" w:eastAsia="Calibri" w:hAnsi="Calibri" w:cs="Calibri"/>
          <w:bCs/>
          <w:iCs/>
          <w:lang w:val="en-US"/>
        </w:rPr>
        <w:t xml:space="preserve"> culture, health and sports:</w:t>
      </w:r>
    </w:p>
    <w:p w14:paraId="0A97E114" w14:textId="77777777" w:rsidR="00B64C32" w:rsidRDefault="003B53F1" w:rsidP="004A7B02">
      <w:pPr>
        <w:spacing w:after="120" w:line="276" w:lineRule="auto"/>
        <w:jc w:val="both"/>
        <w:rPr>
          <w:rFonts w:ascii="Calibri" w:eastAsia="Calibri" w:hAnsi="Calibri" w:cs="Calibri"/>
          <w:bCs/>
          <w:iCs/>
          <w:lang w:val="en-US"/>
        </w:rPr>
      </w:pPr>
      <w:hyperlink r:id="rId26" w:history="1">
        <w:r w:rsidR="005B2880" w:rsidRPr="005B2880">
          <w:rPr>
            <w:rFonts w:ascii="Calibri" w:eastAsia="Calibri" w:hAnsi="Calibri" w:cs="Calibri"/>
            <w:bCs/>
            <w:iCs/>
            <w:color w:val="0000FF"/>
            <w:u w:val="single"/>
            <w:lang w:val="en-US"/>
          </w:rPr>
          <w:t>Campus</w:t>
        </w:r>
      </w:hyperlink>
      <w:r w:rsidR="005B2880" w:rsidRPr="005B2880">
        <w:rPr>
          <w:rFonts w:ascii="Calibri" w:eastAsia="Calibri" w:hAnsi="Calibri" w:cs="Calibri"/>
          <w:bCs/>
          <w:iCs/>
          <w:color w:val="0000FF"/>
          <w:u w:val="single"/>
          <w:lang w:val="en-US"/>
        </w:rPr>
        <w:t xml:space="preserve"> Residences</w:t>
      </w:r>
      <w:r w:rsidR="005B2880" w:rsidRPr="005B2880">
        <w:rPr>
          <w:rFonts w:ascii="Calibri" w:eastAsia="Calibri" w:hAnsi="Calibri" w:cs="Calibri"/>
          <w:bCs/>
          <w:iCs/>
          <w:lang w:val="en-US"/>
        </w:rPr>
        <w:t>,</w:t>
      </w:r>
      <w:r w:rsidR="00B64C32" w:rsidRPr="00B64C32">
        <w:rPr>
          <w:rFonts w:ascii="Calibri" w:eastAsia="Calibri" w:hAnsi="Calibri" w:cs="Calibri"/>
          <w:bCs/>
          <w:iCs/>
          <w:lang w:val="en-US"/>
        </w:rPr>
        <w:t xml:space="preserve"> ten university residences equipped with common spaces for study, recreation and sports, and the</w:t>
      </w:r>
      <w:r w:rsidR="005B2880" w:rsidRPr="005B2880">
        <w:rPr>
          <w:rFonts w:ascii="Calibri" w:eastAsia="Calibri" w:hAnsi="Calibri" w:cs="Calibri"/>
          <w:bCs/>
          <w:iCs/>
          <w:lang w:val="en-US"/>
        </w:rPr>
        <w:t xml:space="preserve"> </w:t>
      </w:r>
      <w:hyperlink r:id="rId27" w:history="1">
        <w:r w:rsidR="005B2880" w:rsidRPr="005B2880">
          <w:rPr>
            <w:rFonts w:ascii="Calibri" w:eastAsia="Calibri" w:hAnsi="Calibri" w:cs="Calibri"/>
            <w:bCs/>
            <w:iCs/>
            <w:color w:val="0000FF"/>
            <w:u w:val="single"/>
            <w:lang w:val="en-US"/>
          </w:rPr>
          <w:t>Canteen</w:t>
        </w:r>
      </w:hyperlink>
      <w:r w:rsidR="005B2880" w:rsidRPr="005B2880">
        <w:rPr>
          <w:rFonts w:ascii="Calibri" w:eastAsia="Calibri" w:hAnsi="Calibri" w:cs="Calibri"/>
          <w:bCs/>
          <w:iCs/>
          <w:color w:val="0000FF"/>
          <w:u w:val="single"/>
          <w:lang w:val="en-US"/>
        </w:rPr>
        <w:t xml:space="preserve"> Services</w:t>
      </w:r>
      <w:r w:rsidR="005B2880" w:rsidRPr="00B64C32">
        <w:rPr>
          <w:rFonts w:ascii="Calibri" w:eastAsia="Calibri" w:hAnsi="Calibri" w:cs="Calibri"/>
          <w:bCs/>
          <w:iCs/>
          <w:lang w:val="en-US"/>
        </w:rPr>
        <w:t xml:space="preserve"> </w:t>
      </w:r>
      <w:r w:rsidR="00B64C32" w:rsidRPr="00B64C32">
        <w:rPr>
          <w:rFonts w:ascii="Calibri" w:eastAsia="Calibri" w:hAnsi="Calibri" w:cs="Calibri"/>
          <w:bCs/>
          <w:iCs/>
          <w:lang w:val="en-US"/>
        </w:rPr>
        <w:t xml:space="preserve">(five canteens </w:t>
      </w:r>
      <w:r w:rsidR="005B2880">
        <w:rPr>
          <w:rFonts w:ascii="Calibri" w:eastAsia="Calibri" w:hAnsi="Calibri" w:cs="Calibri"/>
          <w:bCs/>
          <w:iCs/>
          <w:lang w:val="en-US"/>
        </w:rPr>
        <w:t xml:space="preserve">for </w:t>
      </w:r>
      <w:r w:rsidR="00B64C32" w:rsidRPr="00B64C32">
        <w:rPr>
          <w:rFonts w:ascii="Calibri" w:eastAsia="Calibri" w:hAnsi="Calibri" w:cs="Calibri"/>
          <w:bCs/>
          <w:iCs/>
          <w:lang w:val="en-US"/>
        </w:rPr>
        <w:t>the academic community, access</w:t>
      </w:r>
      <w:r w:rsidR="005B2880">
        <w:rPr>
          <w:rFonts w:ascii="Calibri" w:eastAsia="Calibri" w:hAnsi="Calibri" w:cs="Calibri"/>
          <w:bCs/>
          <w:iCs/>
          <w:lang w:val="en-US"/>
        </w:rPr>
        <w:t xml:space="preserve">ible by means of </w:t>
      </w:r>
      <w:r w:rsidR="00B64C32" w:rsidRPr="00B64C32">
        <w:rPr>
          <w:rFonts w:ascii="Calibri" w:eastAsia="Calibri" w:hAnsi="Calibri" w:cs="Calibri"/>
          <w:bCs/>
          <w:iCs/>
          <w:lang w:val="en-US"/>
        </w:rPr>
        <w:t xml:space="preserve">a virtual </w:t>
      </w:r>
      <w:r w:rsidR="003E465A" w:rsidRPr="00B64C32">
        <w:rPr>
          <w:rFonts w:ascii="Calibri" w:eastAsia="Calibri" w:hAnsi="Calibri" w:cs="Calibri"/>
          <w:bCs/>
          <w:iCs/>
          <w:lang w:val="en-US"/>
        </w:rPr>
        <w:t>badge</w:t>
      </w:r>
      <w:r w:rsidR="003E465A" w:rsidRPr="003E465A">
        <w:rPr>
          <w:lang w:val="en-US"/>
        </w:rPr>
        <w:t xml:space="preserve"> </w:t>
      </w:r>
      <w:hyperlink r:id="rId28" w:history="1">
        <w:proofErr w:type="spellStart"/>
        <w:r w:rsidR="005B2880" w:rsidRPr="005B2880">
          <w:rPr>
            <w:rFonts w:ascii="Calibri" w:eastAsia="Calibri" w:hAnsi="Calibri" w:cs="Calibri"/>
            <w:bCs/>
            <w:iCs/>
            <w:color w:val="0000FF"/>
            <w:u w:val="single"/>
            <w:lang w:val="en-US"/>
          </w:rPr>
          <w:t>UnicalLife</w:t>
        </w:r>
        <w:proofErr w:type="spellEnd"/>
      </w:hyperlink>
      <w:r w:rsidR="00B64C32" w:rsidRPr="00B64C32">
        <w:rPr>
          <w:rFonts w:ascii="Calibri" w:eastAsia="Calibri" w:hAnsi="Calibri" w:cs="Calibri"/>
          <w:bCs/>
          <w:iCs/>
          <w:lang w:val="en-US"/>
        </w:rPr>
        <w:t>;</w:t>
      </w:r>
    </w:p>
    <w:p w14:paraId="7FA26074" w14:textId="77777777" w:rsidR="003E465A" w:rsidRDefault="003B53F1" w:rsidP="004A7B02">
      <w:pPr>
        <w:spacing w:after="120" w:line="276" w:lineRule="auto"/>
        <w:jc w:val="both"/>
        <w:rPr>
          <w:rFonts w:ascii="Calibri" w:eastAsia="Calibri" w:hAnsi="Calibri" w:cs="Calibri"/>
          <w:bCs/>
          <w:iCs/>
          <w:lang w:val="en-US"/>
        </w:rPr>
      </w:pPr>
      <w:hyperlink r:id="rId29" w:history="1">
        <w:r w:rsidR="003E465A" w:rsidRPr="003E465A">
          <w:rPr>
            <w:rFonts w:ascii="Calibri" w:eastAsia="Calibri" w:hAnsi="Calibri" w:cs="Calibri"/>
            <w:bCs/>
            <w:iCs/>
            <w:color w:val="0000FF"/>
            <w:u w:val="single"/>
            <w:lang w:val="en-US"/>
          </w:rPr>
          <w:t>Libraries</w:t>
        </w:r>
      </w:hyperlink>
      <w:r w:rsidR="003E465A" w:rsidRPr="003E465A">
        <w:rPr>
          <w:rFonts w:ascii="Calibri" w:eastAsia="Calibri" w:hAnsi="Calibri" w:cs="Calibri"/>
          <w:bCs/>
          <w:iCs/>
          <w:lang w:val="en-US"/>
        </w:rPr>
        <w:t xml:space="preserve">, the largest University Library System in southern Italy, consisting of three </w:t>
      </w:r>
      <w:r w:rsidR="007A6FA7">
        <w:rPr>
          <w:rFonts w:ascii="Calibri" w:eastAsia="Calibri" w:hAnsi="Calibri" w:cs="Calibri"/>
          <w:bCs/>
          <w:iCs/>
          <w:lang w:val="en-US"/>
        </w:rPr>
        <w:t>Sectoral</w:t>
      </w:r>
      <w:r w:rsidR="003E465A" w:rsidRPr="003E465A">
        <w:rPr>
          <w:rFonts w:ascii="Calibri" w:eastAsia="Calibri" w:hAnsi="Calibri" w:cs="Calibri"/>
          <w:bCs/>
          <w:iCs/>
          <w:lang w:val="en-US"/>
        </w:rPr>
        <w:t xml:space="preserve"> Libraries (Humanities, Economic and Social Sciences </w:t>
      </w:r>
      <w:r w:rsidR="007A6FA7">
        <w:rPr>
          <w:rFonts w:ascii="Calibri" w:eastAsia="Calibri" w:hAnsi="Calibri" w:cs="Calibri"/>
          <w:bCs/>
          <w:iCs/>
          <w:lang w:val="en-US"/>
        </w:rPr>
        <w:t>as well as</w:t>
      </w:r>
      <w:r w:rsidR="003E465A" w:rsidRPr="003E465A">
        <w:rPr>
          <w:rFonts w:ascii="Calibri" w:eastAsia="Calibri" w:hAnsi="Calibri" w:cs="Calibri"/>
          <w:bCs/>
          <w:iCs/>
          <w:lang w:val="en-US"/>
        </w:rPr>
        <w:t xml:space="preserve"> Technical-Scientific</w:t>
      </w:r>
      <w:r w:rsidR="007A6FA7">
        <w:rPr>
          <w:rFonts w:ascii="Calibri" w:eastAsia="Calibri" w:hAnsi="Calibri" w:cs="Calibri"/>
          <w:bCs/>
          <w:iCs/>
          <w:lang w:val="en-US"/>
        </w:rPr>
        <w:t xml:space="preserve"> Areas</w:t>
      </w:r>
      <w:r w:rsidR="003E465A" w:rsidRPr="003E465A">
        <w:rPr>
          <w:rFonts w:ascii="Calibri" w:eastAsia="Calibri" w:hAnsi="Calibri" w:cs="Calibri"/>
          <w:bCs/>
          <w:iCs/>
          <w:lang w:val="en-US"/>
        </w:rPr>
        <w:t xml:space="preserve">) and digital services for online consultation of </w:t>
      </w:r>
      <w:r w:rsidR="007A6FA7">
        <w:rPr>
          <w:rFonts w:ascii="Calibri" w:eastAsia="Calibri" w:hAnsi="Calibri" w:cs="Calibri"/>
          <w:bCs/>
          <w:iCs/>
          <w:lang w:val="en-US"/>
        </w:rPr>
        <w:t>books</w:t>
      </w:r>
      <w:r w:rsidR="003E465A" w:rsidRPr="003E465A">
        <w:rPr>
          <w:rFonts w:ascii="Calibri" w:eastAsia="Calibri" w:hAnsi="Calibri" w:cs="Calibri"/>
          <w:bCs/>
          <w:iCs/>
          <w:lang w:val="en-US"/>
        </w:rPr>
        <w:t>;</w:t>
      </w:r>
    </w:p>
    <w:p w14:paraId="135B3815" w14:textId="77777777" w:rsidR="007A6FA7" w:rsidRPr="007A6FA7" w:rsidRDefault="007A6FA7" w:rsidP="007A6FA7">
      <w:pPr>
        <w:spacing w:after="120" w:line="276" w:lineRule="auto"/>
        <w:jc w:val="both"/>
        <w:rPr>
          <w:rFonts w:ascii="Calibri" w:eastAsia="Calibri" w:hAnsi="Calibri" w:cs="Calibri"/>
          <w:bCs/>
          <w:iCs/>
          <w:lang w:val="en-US"/>
        </w:rPr>
      </w:pPr>
      <w:r w:rsidRPr="007A6FA7">
        <w:rPr>
          <w:rFonts w:ascii="Calibri" w:eastAsia="Calibri" w:hAnsi="Calibri" w:cs="Calibri"/>
          <w:bCs/>
          <w:iCs/>
          <w:lang w:val="en-US"/>
        </w:rPr>
        <w:lastRenderedPageBreak/>
        <w:t>the</w:t>
      </w:r>
      <w:r w:rsidR="00F14670">
        <w:rPr>
          <w:rFonts w:ascii="Calibri" w:eastAsia="Calibri" w:hAnsi="Calibri" w:cs="Calibri"/>
          <w:bCs/>
          <w:iCs/>
          <w:lang w:val="en-US"/>
        </w:rPr>
        <w:t xml:space="preserve"> </w:t>
      </w:r>
      <w:hyperlink r:id="rId30" w:history="1">
        <w:r w:rsidR="00F14670" w:rsidRPr="00F14670">
          <w:rPr>
            <w:rFonts w:ascii="Calibri" w:eastAsia="Calibri" w:hAnsi="Calibri" w:cs="Calibri"/>
            <w:bCs/>
            <w:iCs/>
            <w:color w:val="0000FF"/>
            <w:u w:val="single"/>
            <w:lang w:val="en-US"/>
          </w:rPr>
          <w:t>Museum</w:t>
        </w:r>
      </w:hyperlink>
      <w:r w:rsidR="00F14670" w:rsidRPr="00F14670">
        <w:rPr>
          <w:rFonts w:ascii="Calibri" w:eastAsia="Calibri" w:hAnsi="Calibri" w:cs="Calibri"/>
          <w:bCs/>
          <w:iCs/>
          <w:color w:val="0000FF"/>
          <w:u w:val="single"/>
          <w:lang w:val="en-US"/>
        </w:rPr>
        <w:t xml:space="preserve"> Hub</w:t>
      </w:r>
      <w:r w:rsidR="00F14670" w:rsidRPr="00F14670">
        <w:rPr>
          <w:rFonts w:ascii="Calibri" w:eastAsia="Calibri" w:hAnsi="Calibri" w:cs="Calibri"/>
          <w:lang w:val="en-US"/>
        </w:rPr>
        <w:t>:</w:t>
      </w:r>
      <w:r w:rsidRPr="007A6FA7">
        <w:rPr>
          <w:rFonts w:ascii="Calibri" w:eastAsia="Calibri" w:hAnsi="Calibri" w:cs="Calibri"/>
          <w:bCs/>
          <w:iCs/>
          <w:lang w:val="en-US"/>
        </w:rPr>
        <w:t xml:space="preserve"> the MUSNOB, Natural History Museum of Calabria and Botanical Garden, and the </w:t>
      </w:r>
      <w:proofErr w:type="spellStart"/>
      <w:r w:rsidRPr="007A6FA7">
        <w:rPr>
          <w:rFonts w:ascii="Calibri" w:eastAsia="Calibri" w:hAnsi="Calibri" w:cs="Calibri"/>
          <w:bCs/>
          <w:iCs/>
          <w:lang w:val="en-US"/>
        </w:rPr>
        <w:t>Rimuseum</w:t>
      </w:r>
      <w:proofErr w:type="spellEnd"/>
      <w:r w:rsidRPr="007A6FA7">
        <w:rPr>
          <w:rFonts w:ascii="Calibri" w:eastAsia="Calibri" w:hAnsi="Calibri" w:cs="Calibri"/>
          <w:bCs/>
          <w:iCs/>
          <w:lang w:val="en-US"/>
        </w:rPr>
        <w:t>, Museum of the Environment;</w:t>
      </w:r>
    </w:p>
    <w:p w14:paraId="2D832D82" w14:textId="77777777" w:rsidR="007A6FA7" w:rsidRPr="007A6FA7" w:rsidRDefault="003B53F1" w:rsidP="007A6FA7">
      <w:pPr>
        <w:spacing w:after="120" w:line="276" w:lineRule="auto"/>
        <w:jc w:val="both"/>
        <w:rPr>
          <w:rFonts w:ascii="Calibri" w:eastAsia="Calibri" w:hAnsi="Calibri" w:cs="Calibri"/>
          <w:bCs/>
          <w:iCs/>
          <w:lang w:val="en-US"/>
        </w:rPr>
      </w:pPr>
      <w:hyperlink r:id="rId31" w:history="1">
        <w:r w:rsidR="00F14670" w:rsidRPr="00F14670">
          <w:rPr>
            <w:rFonts w:ascii="Calibri" w:eastAsia="Calibri" w:hAnsi="Calibri" w:cs="Calibri"/>
            <w:color w:val="0000FF"/>
            <w:u w:val="single"/>
            <w:lang w:val="en-US"/>
          </w:rPr>
          <w:t xml:space="preserve">TIC – Theatres and cinemas </w:t>
        </w:r>
        <w:r w:rsidR="001248C4">
          <w:rPr>
            <w:rFonts w:ascii="Calibri" w:eastAsia="Calibri" w:hAnsi="Calibri" w:cs="Calibri"/>
            <w:color w:val="0000FF"/>
            <w:u w:val="single"/>
            <w:lang w:val="en-US"/>
          </w:rPr>
          <w:t>o</w:t>
        </w:r>
        <w:r w:rsidR="00F14670" w:rsidRPr="00F14670">
          <w:rPr>
            <w:rFonts w:ascii="Calibri" w:eastAsia="Calibri" w:hAnsi="Calibri" w:cs="Calibri"/>
            <w:color w:val="0000FF"/>
            <w:u w:val="single"/>
            <w:lang w:val="en-US"/>
          </w:rPr>
          <w:t>n campus</w:t>
        </w:r>
      </w:hyperlink>
      <w:r w:rsidR="00F14670" w:rsidRPr="00F14670">
        <w:rPr>
          <w:rFonts w:ascii="Calibri" w:eastAsia="Calibri" w:hAnsi="Calibri" w:cs="Calibri"/>
          <w:lang w:val="en-US"/>
        </w:rPr>
        <w:t xml:space="preserve">: </w:t>
      </w:r>
      <w:r w:rsidR="007A6FA7" w:rsidRPr="007A6FA7">
        <w:rPr>
          <w:rFonts w:ascii="Calibri" w:eastAsia="Calibri" w:hAnsi="Calibri" w:cs="Calibri"/>
          <w:bCs/>
          <w:iCs/>
          <w:lang w:val="en-US"/>
        </w:rPr>
        <w:t xml:space="preserve">theatrical performances, cultural events and concerts, also open to </w:t>
      </w:r>
      <w:r w:rsidR="000D27AA">
        <w:rPr>
          <w:rFonts w:ascii="Calibri" w:eastAsia="Calibri" w:hAnsi="Calibri" w:cs="Calibri"/>
          <w:bCs/>
          <w:iCs/>
          <w:lang w:val="en-US"/>
        </w:rPr>
        <w:t xml:space="preserve">citizens of the </w:t>
      </w:r>
      <w:r w:rsidR="007A6FA7" w:rsidRPr="007A6FA7">
        <w:rPr>
          <w:rFonts w:ascii="Calibri" w:eastAsia="Calibri" w:hAnsi="Calibri" w:cs="Calibri"/>
          <w:bCs/>
          <w:iCs/>
          <w:lang w:val="en-US"/>
        </w:rPr>
        <w:t xml:space="preserve">local </w:t>
      </w:r>
      <w:r w:rsidR="000D27AA">
        <w:rPr>
          <w:rFonts w:ascii="Calibri" w:eastAsia="Calibri" w:hAnsi="Calibri" w:cs="Calibri"/>
          <w:bCs/>
          <w:iCs/>
          <w:lang w:val="en-US"/>
        </w:rPr>
        <w:t>area</w:t>
      </w:r>
      <w:r w:rsidR="007A6FA7" w:rsidRPr="007A6FA7">
        <w:rPr>
          <w:rFonts w:ascii="Calibri" w:eastAsia="Calibri" w:hAnsi="Calibri" w:cs="Calibri"/>
          <w:bCs/>
          <w:iCs/>
          <w:lang w:val="en-US"/>
        </w:rPr>
        <w:t xml:space="preserve">, which are </w:t>
      </w:r>
      <w:r w:rsidR="00594D92">
        <w:rPr>
          <w:rFonts w:ascii="Calibri" w:eastAsia="Calibri" w:hAnsi="Calibri" w:cs="Calibri"/>
          <w:bCs/>
          <w:iCs/>
          <w:lang w:val="en-US"/>
        </w:rPr>
        <w:t>held</w:t>
      </w:r>
      <w:r w:rsidR="007A6FA7" w:rsidRPr="007A6FA7">
        <w:rPr>
          <w:rFonts w:ascii="Calibri" w:eastAsia="Calibri" w:hAnsi="Calibri" w:cs="Calibri"/>
          <w:bCs/>
          <w:iCs/>
          <w:lang w:val="en-US"/>
        </w:rPr>
        <w:t xml:space="preserve"> in two theaters (</w:t>
      </w:r>
      <w:proofErr w:type="spellStart"/>
      <w:r w:rsidR="007A6FA7" w:rsidRPr="007A6FA7">
        <w:rPr>
          <w:rFonts w:ascii="Calibri" w:eastAsia="Calibri" w:hAnsi="Calibri" w:cs="Calibri"/>
          <w:bCs/>
          <w:iCs/>
          <w:lang w:val="en-US"/>
        </w:rPr>
        <w:t>Unical</w:t>
      </w:r>
      <w:proofErr w:type="spellEnd"/>
      <w:r w:rsidR="007A6FA7" w:rsidRPr="007A6FA7">
        <w:rPr>
          <w:rFonts w:ascii="Calibri" w:eastAsia="Calibri" w:hAnsi="Calibri" w:cs="Calibri"/>
          <w:bCs/>
          <w:iCs/>
          <w:lang w:val="en-US"/>
        </w:rPr>
        <w:t xml:space="preserve"> Auditorium Theater -TAU - and Piccolo Teatro </w:t>
      </w:r>
      <w:proofErr w:type="spellStart"/>
      <w:r w:rsidR="007A6FA7" w:rsidRPr="007A6FA7">
        <w:rPr>
          <w:rFonts w:ascii="Calibri" w:eastAsia="Calibri" w:hAnsi="Calibri" w:cs="Calibri"/>
          <w:bCs/>
          <w:iCs/>
          <w:lang w:val="en-US"/>
        </w:rPr>
        <w:t>Unical</w:t>
      </w:r>
      <w:proofErr w:type="spellEnd"/>
      <w:r w:rsidR="007A6FA7" w:rsidRPr="007A6FA7">
        <w:rPr>
          <w:rFonts w:ascii="Calibri" w:eastAsia="Calibri" w:hAnsi="Calibri" w:cs="Calibri"/>
          <w:bCs/>
          <w:iCs/>
          <w:lang w:val="en-US"/>
        </w:rPr>
        <w:t xml:space="preserve"> - PTU), two movie theaters and two outdoor amphitheaters;</w:t>
      </w:r>
    </w:p>
    <w:p w14:paraId="1C75B0B1" w14:textId="77777777" w:rsidR="007A6FA7" w:rsidRDefault="00CF0BF3" w:rsidP="007A6FA7">
      <w:pPr>
        <w:spacing w:after="120" w:line="276" w:lineRule="auto"/>
        <w:jc w:val="both"/>
        <w:rPr>
          <w:rFonts w:ascii="Calibri" w:eastAsia="Calibri" w:hAnsi="Calibri" w:cs="Calibri"/>
          <w:bCs/>
          <w:iCs/>
          <w:lang w:val="en-US"/>
        </w:rPr>
      </w:pPr>
      <w:r w:rsidRPr="00CF0BF3">
        <w:rPr>
          <w:lang w:val="en-US"/>
        </w:rPr>
        <w:t xml:space="preserve">the </w:t>
      </w:r>
      <w:hyperlink r:id="rId32" w:history="1">
        <w:r w:rsidR="00594D92" w:rsidRPr="00594D92">
          <w:rPr>
            <w:rFonts w:ascii="Calibri" w:eastAsia="Calibri" w:hAnsi="Calibri" w:cs="Calibri"/>
            <w:bCs/>
            <w:iCs/>
            <w:color w:val="0000FF"/>
            <w:u w:val="single"/>
            <w:lang w:val="en-US"/>
          </w:rPr>
          <w:t>Language</w:t>
        </w:r>
      </w:hyperlink>
      <w:r w:rsidR="00594D92" w:rsidRPr="00594D92">
        <w:rPr>
          <w:rFonts w:ascii="Calibri" w:eastAsia="Calibri" w:hAnsi="Calibri" w:cs="Calibri"/>
          <w:bCs/>
          <w:iCs/>
          <w:color w:val="0000FF"/>
          <w:u w:val="single"/>
          <w:lang w:val="en-US"/>
        </w:rPr>
        <w:t xml:space="preserve"> Center</w:t>
      </w:r>
      <w:r w:rsidR="00594D92" w:rsidRPr="00594D92">
        <w:rPr>
          <w:rFonts w:ascii="Calibri" w:eastAsia="Calibri" w:hAnsi="Calibri" w:cs="Calibri"/>
          <w:lang w:val="en-US"/>
        </w:rPr>
        <w:t>,</w:t>
      </w:r>
      <w:r w:rsidR="007A6FA7" w:rsidRPr="007A6FA7">
        <w:rPr>
          <w:rFonts w:ascii="Calibri" w:eastAsia="Calibri" w:hAnsi="Calibri" w:cs="Calibri"/>
          <w:bCs/>
          <w:iCs/>
          <w:lang w:val="en-US"/>
        </w:rPr>
        <w:t xml:space="preserve"> member of the Italian Association of University Language Centers, is the </w:t>
      </w:r>
      <w:r>
        <w:rPr>
          <w:rFonts w:ascii="Calibri" w:eastAsia="Calibri" w:hAnsi="Calibri" w:cs="Calibri"/>
          <w:bCs/>
          <w:iCs/>
          <w:lang w:val="en-US"/>
        </w:rPr>
        <w:t>Area</w:t>
      </w:r>
      <w:r w:rsidR="007A6FA7" w:rsidRPr="007A6FA7">
        <w:rPr>
          <w:rFonts w:ascii="Calibri" w:eastAsia="Calibri" w:hAnsi="Calibri" w:cs="Calibri"/>
          <w:bCs/>
          <w:iCs/>
          <w:lang w:val="en-US"/>
        </w:rPr>
        <w:t xml:space="preserve"> that organizes the provision of language services for students, faculty and staff of the University and for the territory;</w:t>
      </w:r>
    </w:p>
    <w:p w14:paraId="6A082F52" w14:textId="77777777" w:rsidR="00E93CE8" w:rsidRPr="00E93CE8" w:rsidRDefault="00E93CE8" w:rsidP="00E93CE8">
      <w:pPr>
        <w:spacing w:after="120" w:line="276" w:lineRule="auto"/>
        <w:jc w:val="both"/>
        <w:rPr>
          <w:rFonts w:ascii="Calibri" w:eastAsia="Calibri" w:hAnsi="Calibri" w:cs="Calibri"/>
          <w:bCs/>
          <w:iCs/>
          <w:lang w:val="en-US"/>
        </w:rPr>
      </w:pPr>
      <w:r w:rsidRPr="00E93CE8">
        <w:rPr>
          <w:rFonts w:ascii="Calibri" w:eastAsia="Calibri" w:hAnsi="Calibri" w:cs="Calibri"/>
          <w:bCs/>
          <w:iCs/>
          <w:lang w:val="en-US"/>
        </w:rPr>
        <w:t xml:space="preserve">the </w:t>
      </w:r>
      <w:r w:rsidRPr="00E93CE8">
        <w:rPr>
          <w:rFonts w:ascii="Calibri" w:eastAsia="Calibri" w:hAnsi="Calibri" w:cs="Calibri"/>
          <w:bCs/>
          <w:iCs/>
          <w:color w:val="0000FF"/>
          <w:u w:val="single"/>
          <w:lang w:val="en-US"/>
        </w:rPr>
        <w:t>Health Center</w:t>
      </w:r>
      <w:r w:rsidRPr="00E93CE8">
        <w:rPr>
          <w:rFonts w:ascii="Calibri" w:eastAsia="Calibri" w:hAnsi="Calibri" w:cs="Calibri"/>
          <w:bCs/>
          <w:iCs/>
          <w:lang w:val="en-US"/>
        </w:rPr>
        <w:t>, a unique welfare model in the Region, which organizes and provides welfare activities</w:t>
      </w:r>
      <w:r w:rsidR="001A1122">
        <w:rPr>
          <w:rFonts w:ascii="Calibri" w:eastAsia="Calibri" w:hAnsi="Calibri" w:cs="Calibri"/>
          <w:bCs/>
          <w:iCs/>
          <w:lang w:val="en-US"/>
        </w:rPr>
        <w:t>;</w:t>
      </w:r>
      <w:r w:rsidRPr="00E93CE8">
        <w:rPr>
          <w:rFonts w:ascii="Calibri" w:eastAsia="Calibri" w:hAnsi="Calibri" w:cs="Calibri"/>
          <w:bCs/>
          <w:iCs/>
          <w:lang w:val="en-US"/>
        </w:rPr>
        <w:t xml:space="preserve"> some </w:t>
      </w:r>
      <w:r w:rsidR="001A1122">
        <w:rPr>
          <w:rFonts w:ascii="Calibri" w:eastAsia="Calibri" w:hAnsi="Calibri" w:cs="Calibri"/>
          <w:bCs/>
          <w:iCs/>
          <w:lang w:val="en-US"/>
        </w:rPr>
        <w:t xml:space="preserve">of these activities are organized </w:t>
      </w:r>
      <w:r w:rsidRPr="00E93CE8">
        <w:rPr>
          <w:rFonts w:ascii="Calibri" w:eastAsia="Calibri" w:hAnsi="Calibri" w:cs="Calibri"/>
          <w:bCs/>
          <w:iCs/>
          <w:lang w:val="en-US"/>
        </w:rPr>
        <w:t xml:space="preserve">in </w:t>
      </w:r>
      <w:r w:rsidR="001A1122">
        <w:rPr>
          <w:rFonts w:ascii="Calibri" w:eastAsia="Calibri" w:hAnsi="Calibri" w:cs="Calibri"/>
          <w:bCs/>
          <w:iCs/>
          <w:lang w:val="en-US"/>
        </w:rPr>
        <w:t>collaboration</w:t>
      </w:r>
      <w:r w:rsidRPr="00E93CE8">
        <w:rPr>
          <w:rFonts w:ascii="Calibri" w:eastAsia="Calibri" w:hAnsi="Calibri" w:cs="Calibri"/>
          <w:bCs/>
          <w:iCs/>
          <w:lang w:val="en-US"/>
        </w:rPr>
        <w:t xml:space="preserve"> with the Provincial Health</w:t>
      </w:r>
      <w:r w:rsidR="001A1122">
        <w:rPr>
          <w:rFonts w:ascii="Calibri" w:eastAsia="Calibri" w:hAnsi="Calibri" w:cs="Calibri"/>
          <w:bCs/>
          <w:iCs/>
          <w:lang w:val="en-US"/>
        </w:rPr>
        <w:t>care</w:t>
      </w:r>
      <w:r w:rsidRPr="00E93CE8">
        <w:rPr>
          <w:rFonts w:ascii="Calibri" w:eastAsia="Calibri" w:hAnsi="Calibri" w:cs="Calibri"/>
          <w:bCs/>
          <w:iCs/>
          <w:lang w:val="en-US"/>
        </w:rPr>
        <w:t xml:space="preserve"> Authority, for the university community and the territory. It promotes initiatives dedicated to education, prevention and training in health care. The continuity </w:t>
      </w:r>
      <w:r w:rsidR="001A1122">
        <w:rPr>
          <w:rFonts w:ascii="Calibri" w:eastAsia="Calibri" w:hAnsi="Calibri" w:cs="Calibri"/>
          <w:bCs/>
          <w:iCs/>
          <w:lang w:val="en-US"/>
        </w:rPr>
        <w:t>health</w:t>
      </w:r>
      <w:r w:rsidRPr="00E93CE8">
        <w:rPr>
          <w:rFonts w:ascii="Calibri" w:eastAsia="Calibri" w:hAnsi="Calibri" w:cs="Calibri"/>
          <w:bCs/>
          <w:iCs/>
          <w:lang w:val="en-US"/>
        </w:rPr>
        <w:t>care service is always operational;</w:t>
      </w:r>
    </w:p>
    <w:p w14:paraId="570C3F65" w14:textId="77777777" w:rsidR="00E93CE8" w:rsidRPr="00E93CE8" w:rsidRDefault="00E93CE8" w:rsidP="00E93CE8">
      <w:pPr>
        <w:spacing w:after="120" w:line="276" w:lineRule="auto"/>
        <w:jc w:val="both"/>
        <w:rPr>
          <w:rFonts w:ascii="Calibri" w:eastAsia="Calibri" w:hAnsi="Calibri" w:cs="Calibri"/>
          <w:bCs/>
          <w:iCs/>
          <w:lang w:val="en-US"/>
        </w:rPr>
      </w:pPr>
      <w:r w:rsidRPr="00E93CE8">
        <w:rPr>
          <w:rFonts w:ascii="Calibri" w:eastAsia="Calibri" w:hAnsi="Calibri" w:cs="Calibri"/>
          <w:bCs/>
          <w:iCs/>
          <w:lang w:val="en-US"/>
        </w:rPr>
        <w:t xml:space="preserve">the </w:t>
      </w:r>
      <w:hyperlink r:id="rId33" w:history="1">
        <w:r w:rsidR="001A1122" w:rsidRPr="001A1122">
          <w:rPr>
            <w:rFonts w:ascii="Calibri" w:eastAsia="Calibri" w:hAnsi="Calibri" w:cs="Calibri"/>
            <w:bCs/>
            <w:iCs/>
            <w:color w:val="0000FF"/>
            <w:u w:val="single"/>
            <w:lang w:val="en-US"/>
          </w:rPr>
          <w:t>Sports</w:t>
        </w:r>
      </w:hyperlink>
      <w:r w:rsidR="001A1122" w:rsidRPr="001A1122">
        <w:rPr>
          <w:rFonts w:ascii="Calibri" w:eastAsia="Calibri" w:hAnsi="Calibri" w:cs="Calibri"/>
          <w:bCs/>
          <w:iCs/>
          <w:color w:val="0000FF"/>
          <w:u w:val="single"/>
          <w:lang w:val="en-US"/>
        </w:rPr>
        <w:t xml:space="preserve"> Center</w:t>
      </w:r>
      <w:r w:rsidR="001A1122" w:rsidRPr="001A1122">
        <w:rPr>
          <w:rFonts w:ascii="Calibri" w:eastAsia="Calibri" w:hAnsi="Calibri" w:cs="Calibri"/>
          <w:bCs/>
          <w:iCs/>
          <w:lang w:val="en-US"/>
        </w:rPr>
        <w:t xml:space="preserve">: </w:t>
      </w:r>
      <w:r w:rsidR="009C0B1E">
        <w:rPr>
          <w:rFonts w:ascii="Calibri" w:eastAsia="Calibri" w:hAnsi="Calibri" w:cs="Calibri"/>
          <w:bCs/>
          <w:iCs/>
          <w:lang w:val="en-US"/>
        </w:rPr>
        <w:t xml:space="preserve">located </w:t>
      </w:r>
      <w:r w:rsidRPr="00E93CE8">
        <w:rPr>
          <w:rFonts w:ascii="Calibri" w:eastAsia="Calibri" w:hAnsi="Calibri" w:cs="Calibri"/>
          <w:bCs/>
          <w:iCs/>
          <w:lang w:val="en-US"/>
        </w:rPr>
        <w:t xml:space="preserve">at the CUS </w:t>
      </w:r>
      <w:r w:rsidR="009C0B1E">
        <w:rPr>
          <w:rFonts w:ascii="Calibri" w:eastAsia="Calibri" w:hAnsi="Calibri" w:cs="Calibri"/>
          <w:bCs/>
          <w:iCs/>
          <w:lang w:val="en-US"/>
        </w:rPr>
        <w:t>–</w:t>
      </w:r>
      <w:r w:rsidRPr="00E93CE8">
        <w:rPr>
          <w:rFonts w:ascii="Calibri" w:eastAsia="Calibri" w:hAnsi="Calibri" w:cs="Calibri"/>
          <w:bCs/>
          <w:iCs/>
          <w:lang w:val="en-US"/>
        </w:rPr>
        <w:t xml:space="preserve"> </w:t>
      </w:r>
      <w:r w:rsidR="009C0B1E">
        <w:rPr>
          <w:rFonts w:ascii="Calibri" w:eastAsia="Calibri" w:hAnsi="Calibri" w:cs="Calibri"/>
          <w:bCs/>
          <w:iCs/>
          <w:lang w:val="en-US"/>
        </w:rPr>
        <w:t xml:space="preserve">the </w:t>
      </w:r>
      <w:r w:rsidRPr="00E93CE8">
        <w:rPr>
          <w:rFonts w:ascii="Calibri" w:eastAsia="Calibri" w:hAnsi="Calibri" w:cs="Calibri"/>
          <w:bCs/>
          <w:iCs/>
          <w:lang w:val="en-US"/>
        </w:rPr>
        <w:t>University Sports Center</w:t>
      </w:r>
      <w:r w:rsidR="009C0B1E">
        <w:rPr>
          <w:rFonts w:ascii="Calibri" w:eastAsia="Calibri" w:hAnsi="Calibri" w:cs="Calibri"/>
          <w:bCs/>
          <w:iCs/>
          <w:lang w:val="en-US"/>
        </w:rPr>
        <w:t>. It is</w:t>
      </w:r>
      <w:r w:rsidRPr="00E93CE8">
        <w:rPr>
          <w:rFonts w:ascii="Calibri" w:eastAsia="Calibri" w:hAnsi="Calibri" w:cs="Calibri"/>
          <w:bCs/>
          <w:iCs/>
          <w:lang w:val="en-US"/>
        </w:rPr>
        <w:t xml:space="preserve"> equipped with three </w:t>
      </w:r>
      <w:r w:rsidR="009C0B1E">
        <w:rPr>
          <w:rFonts w:ascii="Calibri" w:eastAsia="Calibri" w:hAnsi="Calibri" w:cs="Calibri"/>
          <w:bCs/>
          <w:iCs/>
          <w:lang w:val="en-US"/>
        </w:rPr>
        <w:t xml:space="preserve">sports </w:t>
      </w:r>
      <w:r w:rsidRPr="00E93CE8">
        <w:rPr>
          <w:rFonts w:ascii="Calibri" w:eastAsia="Calibri" w:hAnsi="Calibri" w:cs="Calibri"/>
          <w:bCs/>
          <w:iCs/>
          <w:lang w:val="en-US"/>
        </w:rPr>
        <w:t xml:space="preserve">facilities, </w:t>
      </w:r>
      <w:r w:rsidR="009C0B1E">
        <w:rPr>
          <w:rFonts w:ascii="Calibri" w:eastAsia="Calibri" w:hAnsi="Calibri" w:cs="Calibri"/>
          <w:bCs/>
          <w:iCs/>
          <w:lang w:val="en-US"/>
        </w:rPr>
        <w:t xml:space="preserve">where </w:t>
      </w:r>
      <w:r w:rsidRPr="00E93CE8">
        <w:rPr>
          <w:rFonts w:ascii="Calibri" w:eastAsia="Calibri" w:hAnsi="Calibri" w:cs="Calibri"/>
          <w:bCs/>
          <w:iCs/>
          <w:lang w:val="en-US"/>
        </w:rPr>
        <w:t xml:space="preserve">students, faculty, technical-administrative staff and citizens of the urban area can practice </w:t>
      </w:r>
      <w:r w:rsidR="009C0B1E">
        <w:rPr>
          <w:rFonts w:ascii="Calibri" w:eastAsia="Calibri" w:hAnsi="Calibri" w:cs="Calibri"/>
          <w:bCs/>
          <w:iCs/>
          <w:lang w:val="en-US"/>
        </w:rPr>
        <w:t xml:space="preserve">several </w:t>
      </w:r>
      <w:r w:rsidRPr="00E93CE8">
        <w:rPr>
          <w:rFonts w:ascii="Calibri" w:eastAsia="Calibri" w:hAnsi="Calibri" w:cs="Calibri"/>
          <w:bCs/>
          <w:iCs/>
          <w:lang w:val="en-US"/>
        </w:rPr>
        <w:t>sports</w:t>
      </w:r>
      <w:r w:rsidR="009C0B1E">
        <w:rPr>
          <w:rFonts w:ascii="Calibri" w:eastAsia="Calibri" w:hAnsi="Calibri" w:cs="Calibri"/>
          <w:bCs/>
          <w:iCs/>
          <w:lang w:val="en-US"/>
        </w:rPr>
        <w:t xml:space="preserve"> </w:t>
      </w:r>
      <w:r w:rsidRPr="00E93CE8">
        <w:rPr>
          <w:rFonts w:ascii="Calibri" w:eastAsia="Calibri" w:hAnsi="Calibri" w:cs="Calibri"/>
          <w:bCs/>
          <w:iCs/>
          <w:lang w:val="en-US"/>
        </w:rPr>
        <w:t xml:space="preserve">at competitive or amateur level. </w:t>
      </w:r>
      <w:proofErr w:type="spellStart"/>
      <w:r w:rsidRPr="00E93CE8">
        <w:rPr>
          <w:rFonts w:ascii="Calibri" w:eastAsia="Calibri" w:hAnsi="Calibri" w:cs="Calibri"/>
          <w:bCs/>
          <w:iCs/>
          <w:lang w:val="en-US"/>
        </w:rPr>
        <w:t>UniCal</w:t>
      </w:r>
      <w:proofErr w:type="spellEnd"/>
      <w:r w:rsidRPr="00E93CE8">
        <w:rPr>
          <w:rFonts w:ascii="Calibri" w:eastAsia="Calibri" w:hAnsi="Calibri" w:cs="Calibri"/>
          <w:bCs/>
          <w:iCs/>
          <w:lang w:val="en-US"/>
        </w:rPr>
        <w:t xml:space="preserve"> </w:t>
      </w:r>
      <w:r w:rsidR="008E7415">
        <w:rPr>
          <w:rFonts w:ascii="Calibri" w:eastAsia="Calibri" w:hAnsi="Calibri" w:cs="Calibri"/>
          <w:bCs/>
          <w:iCs/>
          <w:lang w:val="en-US"/>
        </w:rPr>
        <w:t xml:space="preserve">promotes </w:t>
      </w:r>
      <w:hyperlink r:id="rId34" w:history="1">
        <w:r w:rsidR="008E7415" w:rsidRPr="008E7415">
          <w:rPr>
            <w:rFonts w:ascii="Calibri" w:eastAsia="Calibri" w:hAnsi="Calibri" w:cs="Calibri"/>
            <w:bCs/>
            <w:iCs/>
            <w:color w:val="0000FF"/>
            <w:u w:val="single"/>
            <w:lang w:val="en-US"/>
          </w:rPr>
          <w:t>sport</w:t>
        </w:r>
      </w:hyperlink>
      <w:r w:rsidR="008E7415" w:rsidRPr="008E7415">
        <w:rPr>
          <w:rFonts w:ascii="Calibri" w:eastAsia="Calibri" w:hAnsi="Calibri" w:cs="Calibri"/>
          <w:bCs/>
          <w:iCs/>
          <w:lang w:val="en-US"/>
        </w:rPr>
        <w:t xml:space="preserve"> </w:t>
      </w:r>
      <w:r w:rsidRPr="00E93CE8">
        <w:rPr>
          <w:rFonts w:ascii="Calibri" w:eastAsia="Calibri" w:hAnsi="Calibri" w:cs="Calibri"/>
          <w:bCs/>
          <w:iCs/>
          <w:lang w:val="en-US"/>
        </w:rPr>
        <w:t xml:space="preserve">as a complementary tool for individual training and growth, supports student-athletes (with DUAL Career), promotes and </w:t>
      </w:r>
      <w:r w:rsidR="008E7415">
        <w:rPr>
          <w:rFonts w:ascii="Calibri" w:eastAsia="Calibri" w:hAnsi="Calibri" w:cs="Calibri"/>
          <w:bCs/>
          <w:iCs/>
          <w:lang w:val="en-US"/>
        </w:rPr>
        <w:t>fosters</w:t>
      </w:r>
      <w:r w:rsidRPr="00E93CE8">
        <w:rPr>
          <w:rFonts w:ascii="Calibri" w:eastAsia="Calibri" w:hAnsi="Calibri" w:cs="Calibri"/>
          <w:bCs/>
          <w:iCs/>
          <w:lang w:val="en-US"/>
        </w:rPr>
        <w:t xml:space="preserve"> technological innovation in sports and, for these </w:t>
      </w:r>
      <w:r w:rsidR="008E7415">
        <w:rPr>
          <w:rFonts w:ascii="Calibri" w:eastAsia="Calibri" w:hAnsi="Calibri" w:cs="Calibri"/>
          <w:bCs/>
          <w:iCs/>
          <w:lang w:val="en-US"/>
        </w:rPr>
        <w:t>reasons</w:t>
      </w:r>
      <w:r w:rsidRPr="00E93CE8">
        <w:rPr>
          <w:rFonts w:ascii="Calibri" w:eastAsia="Calibri" w:hAnsi="Calibri" w:cs="Calibri"/>
          <w:bCs/>
          <w:iCs/>
          <w:lang w:val="en-US"/>
        </w:rPr>
        <w:t xml:space="preserve">, </w:t>
      </w:r>
      <w:r w:rsidR="008E7415">
        <w:rPr>
          <w:rFonts w:ascii="Calibri" w:eastAsia="Calibri" w:hAnsi="Calibri" w:cs="Calibri"/>
          <w:bCs/>
          <w:iCs/>
          <w:lang w:val="en-US"/>
        </w:rPr>
        <w:t xml:space="preserve">it </w:t>
      </w:r>
      <w:r w:rsidRPr="00E93CE8">
        <w:rPr>
          <w:rFonts w:ascii="Calibri" w:eastAsia="Calibri" w:hAnsi="Calibri" w:cs="Calibri"/>
          <w:bCs/>
          <w:iCs/>
          <w:lang w:val="en-US"/>
        </w:rPr>
        <w:t xml:space="preserve">is </w:t>
      </w:r>
      <w:r w:rsidR="00BD403A">
        <w:rPr>
          <w:rFonts w:ascii="Calibri" w:eastAsia="Calibri" w:hAnsi="Calibri" w:cs="Calibri"/>
          <w:bCs/>
          <w:iCs/>
          <w:lang w:val="en-US"/>
        </w:rPr>
        <w:t xml:space="preserve">the </w:t>
      </w:r>
      <w:r w:rsidRPr="00E93CE8">
        <w:rPr>
          <w:rFonts w:ascii="Calibri" w:eastAsia="Calibri" w:hAnsi="Calibri" w:cs="Calibri"/>
          <w:bCs/>
          <w:iCs/>
          <w:lang w:val="en-US"/>
        </w:rPr>
        <w:t>founding member of UNISPORT Italia, the network of Italian universities that supports the national university sports system.</w:t>
      </w:r>
    </w:p>
    <w:p w14:paraId="0BE8E108" w14:textId="77777777" w:rsidR="00E93CE8" w:rsidRPr="00E93CE8" w:rsidRDefault="00BD403A" w:rsidP="00E93CE8">
      <w:pPr>
        <w:spacing w:after="120" w:line="276" w:lineRule="auto"/>
        <w:jc w:val="both"/>
        <w:rPr>
          <w:rFonts w:ascii="Calibri" w:eastAsia="Calibri" w:hAnsi="Calibri" w:cs="Calibri"/>
          <w:bCs/>
          <w:iCs/>
          <w:lang w:val="en-US"/>
        </w:rPr>
      </w:pPr>
      <w:r>
        <w:rPr>
          <w:rFonts w:ascii="Calibri" w:eastAsia="Calibri" w:hAnsi="Calibri" w:cs="Calibri"/>
          <w:bCs/>
          <w:iCs/>
          <w:lang w:val="en-US"/>
        </w:rPr>
        <w:t xml:space="preserve">The </w:t>
      </w:r>
      <w:hyperlink r:id="rId35" w:history="1">
        <w:r w:rsidRPr="00BD403A">
          <w:rPr>
            <w:rFonts w:ascii="Calibri" w:eastAsia="Calibri" w:hAnsi="Calibri" w:cs="Calibri"/>
            <w:bCs/>
            <w:iCs/>
            <w:color w:val="0000FF"/>
            <w:u w:val="single"/>
            <w:lang w:val="en-US"/>
          </w:rPr>
          <w:t>Infants</w:t>
        </w:r>
      </w:hyperlink>
      <w:r w:rsidRPr="00BD403A">
        <w:rPr>
          <w:rFonts w:ascii="Calibri" w:eastAsia="Calibri" w:hAnsi="Calibri" w:cs="Calibri"/>
          <w:bCs/>
          <w:iCs/>
          <w:color w:val="0000FF"/>
          <w:u w:val="single"/>
          <w:lang w:val="en-US"/>
        </w:rPr>
        <w:t xml:space="preserve"> Center</w:t>
      </w:r>
      <w:r w:rsidRPr="000D27AA">
        <w:rPr>
          <w:rFonts w:ascii="Calibri" w:eastAsia="Calibri" w:hAnsi="Calibri" w:cs="Calibri"/>
          <w:bCs/>
          <w:iCs/>
          <w:color w:val="0000FF"/>
          <w:lang w:val="en-US"/>
        </w:rPr>
        <w:t xml:space="preserve"> </w:t>
      </w:r>
      <w:r w:rsidR="00B51EEC" w:rsidRPr="00E93CE8">
        <w:rPr>
          <w:rFonts w:ascii="Calibri" w:eastAsia="Calibri" w:hAnsi="Calibri" w:cs="Calibri"/>
          <w:bCs/>
          <w:iCs/>
          <w:lang w:val="en-US"/>
        </w:rPr>
        <w:t xml:space="preserve">(Nursery and Kindergarten) </w:t>
      </w:r>
      <w:r w:rsidR="00B51EEC">
        <w:rPr>
          <w:rFonts w:ascii="Calibri" w:eastAsia="Calibri" w:hAnsi="Calibri" w:cs="Calibri"/>
          <w:bCs/>
          <w:iCs/>
          <w:lang w:val="en-US"/>
        </w:rPr>
        <w:t>and</w:t>
      </w:r>
      <w:r w:rsidRPr="00BD403A">
        <w:rPr>
          <w:rFonts w:ascii="Calibri" w:eastAsia="Calibri" w:hAnsi="Calibri" w:cs="Calibri"/>
          <w:bCs/>
          <w:iCs/>
          <w:lang w:val="en-US"/>
        </w:rPr>
        <w:t xml:space="preserve"> </w:t>
      </w:r>
      <w:hyperlink r:id="rId36" w:history="1">
        <w:r w:rsidRPr="00BD403A">
          <w:rPr>
            <w:rFonts w:ascii="Calibri" w:eastAsia="Calibri" w:hAnsi="Calibri" w:cs="Calibri"/>
            <w:bCs/>
            <w:iCs/>
            <w:color w:val="0000FF"/>
            <w:u w:val="single"/>
            <w:lang w:val="en-US"/>
          </w:rPr>
          <w:t>Guests</w:t>
        </w:r>
      </w:hyperlink>
      <w:r w:rsidRPr="00BD403A">
        <w:rPr>
          <w:rFonts w:ascii="Calibri" w:eastAsia="Calibri" w:hAnsi="Calibri" w:cs="Calibri"/>
          <w:bCs/>
          <w:iCs/>
          <w:color w:val="0000FF"/>
          <w:u w:val="single"/>
          <w:lang w:val="en-US"/>
        </w:rPr>
        <w:t xml:space="preserve"> Quarters</w:t>
      </w:r>
      <w:r w:rsidRPr="00BD403A">
        <w:rPr>
          <w:rFonts w:ascii="Calibri" w:eastAsia="Calibri" w:hAnsi="Calibri" w:cs="Calibri"/>
          <w:bCs/>
          <w:iCs/>
          <w:lang w:val="en-US"/>
        </w:rPr>
        <w:t xml:space="preserve"> </w:t>
      </w:r>
      <w:r w:rsidR="00B51EEC" w:rsidRPr="00E93CE8">
        <w:rPr>
          <w:rFonts w:ascii="Calibri" w:eastAsia="Calibri" w:hAnsi="Calibri" w:cs="Calibri"/>
          <w:bCs/>
          <w:iCs/>
          <w:lang w:val="en-US"/>
        </w:rPr>
        <w:t xml:space="preserve">(temporary relationship with </w:t>
      </w:r>
      <w:proofErr w:type="spellStart"/>
      <w:r w:rsidR="00B51EEC" w:rsidRPr="00E93CE8">
        <w:rPr>
          <w:rFonts w:ascii="Calibri" w:eastAsia="Calibri" w:hAnsi="Calibri" w:cs="Calibri"/>
          <w:bCs/>
          <w:iCs/>
          <w:lang w:val="en-US"/>
        </w:rPr>
        <w:t>UniCal</w:t>
      </w:r>
      <w:proofErr w:type="spellEnd"/>
      <w:r w:rsidR="00B51EEC" w:rsidRPr="00E93CE8">
        <w:rPr>
          <w:rFonts w:ascii="Calibri" w:eastAsia="Calibri" w:hAnsi="Calibri" w:cs="Calibri"/>
          <w:bCs/>
          <w:iCs/>
          <w:lang w:val="en-US"/>
        </w:rPr>
        <w:t xml:space="preserve">) </w:t>
      </w:r>
      <w:r>
        <w:rPr>
          <w:rFonts w:ascii="Calibri" w:eastAsia="Calibri" w:hAnsi="Calibri" w:cs="Calibri"/>
          <w:bCs/>
          <w:iCs/>
          <w:lang w:val="en-US"/>
        </w:rPr>
        <w:t>c</w:t>
      </w:r>
      <w:r w:rsidR="00E93CE8" w:rsidRPr="00E93CE8">
        <w:rPr>
          <w:rFonts w:ascii="Calibri" w:eastAsia="Calibri" w:hAnsi="Calibri" w:cs="Calibri"/>
          <w:bCs/>
          <w:iCs/>
          <w:lang w:val="en-US"/>
        </w:rPr>
        <w:t>omplet</w:t>
      </w:r>
      <w:r>
        <w:rPr>
          <w:rFonts w:ascii="Calibri" w:eastAsia="Calibri" w:hAnsi="Calibri" w:cs="Calibri"/>
          <w:bCs/>
          <w:iCs/>
          <w:lang w:val="en-US"/>
        </w:rPr>
        <w:t>e</w:t>
      </w:r>
      <w:r w:rsidR="00E93CE8" w:rsidRPr="00E93CE8">
        <w:rPr>
          <w:rFonts w:ascii="Calibri" w:eastAsia="Calibri" w:hAnsi="Calibri" w:cs="Calibri"/>
          <w:bCs/>
          <w:iCs/>
          <w:lang w:val="en-US"/>
        </w:rPr>
        <w:t xml:space="preserve"> the </w:t>
      </w:r>
      <w:r w:rsidR="00B51EEC">
        <w:rPr>
          <w:rFonts w:ascii="Calibri" w:eastAsia="Calibri" w:hAnsi="Calibri" w:cs="Calibri"/>
          <w:bCs/>
          <w:iCs/>
          <w:lang w:val="en-US"/>
        </w:rPr>
        <w:t xml:space="preserve">range of </w:t>
      </w:r>
      <w:r w:rsidR="00E93CE8" w:rsidRPr="00E93CE8">
        <w:rPr>
          <w:rFonts w:ascii="Calibri" w:eastAsia="Calibri" w:hAnsi="Calibri" w:cs="Calibri"/>
          <w:bCs/>
          <w:iCs/>
          <w:lang w:val="en-US"/>
        </w:rPr>
        <w:t xml:space="preserve">facilities </w:t>
      </w:r>
      <w:r w:rsidR="00B51EEC">
        <w:rPr>
          <w:rFonts w:ascii="Calibri" w:eastAsia="Calibri" w:hAnsi="Calibri" w:cs="Calibri"/>
          <w:bCs/>
          <w:iCs/>
          <w:lang w:val="en-US"/>
        </w:rPr>
        <w:t xml:space="preserve">for </w:t>
      </w:r>
      <w:r w:rsidR="00E93CE8" w:rsidRPr="00E93CE8">
        <w:rPr>
          <w:rFonts w:ascii="Calibri" w:eastAsia="Calibri" w:hAnsi="Calibri" w:cs="Calibri"/>
          <w:bCs/>
          <w:iCs/>
          <w:lang w:val="en-US"/>
        </w:rPr>
        <w:t>the university community</w:t>
      </w:r>
      <w:r w:rsidR="00B51EEC">
        <w:rPr>
          <w:rFonts w:ascii="Calibri" w:eastAsia="Calibri" w:hAnsi="Calibri" w:cs="Calibri"/>
          <w:bCs/>
          <w:iCs/>
          <w:lang w:val="en-US"/>
        </w:rPr>
        <w:t>.</w:t>
      </w:r>
      <w:r w:rsidR="00E93CE8" w:rsidRPr="00E93CE8">
        <w:rPr>
          <w:rFonts w:ascii="Calibri" w:eastAsia="Calibri" w:hAnsi="Calibri" w:cs="Calibri"/>
          <w:bCs/>
          <w:iCs/>
          <w:lang w:val="en-US"/>
        </w:rPr>
        <w:t xml:space="preserve"> A bank branch and a post office are located on campus. </w:t>
      </w:r>
    </w:p>
    <w:p w14:paraId="000DB37F" w14:textId="77777777" w:rsidR="00E93CE8" w:rsidRPr="00E93CE8" w:rsidRDefault="00B51EEC" w:rsidP="00E93CE8">
      <w:pPr>
        <w:spacing w:after="120" w:line="276" w:lineRule="auto"/>
        <w:jc w:val="both"/>
        <w:rPr>
          <w:rFonts w:ascii="Calibri" w:eastAsia="Calibri" w:hAnsi="Calibri" w:cs="Calibri"/>
          <w:bCs/>
          <w:iCs/>
          <w:lang w:val="en-US"/>
        </w:rPr>
      </w:pPr>
      <w:r>
        <w:rPr>
          <w:rFonts w:ascii="Calibri" w:eastAsia="Calibri" w:hAnsi="Calibri" w:cs="Calibri"/>
          <w:bCs/>
          <w:iCs/>
          <w:lang w:val="en-US"/>
        </w:rPr>
        <w:t>Students, facult</w:t>
      </w:r>
      <w:r w:rsidR="000D27AA">
        <w:rPr>
          <w:rFonts w:ascii="Calibri" w:eastAsia="Calibri" w:hAnsi="Calibri" w:cs="Calibri"/>
          <w:bCs/>
          <w:iCs/>
          <w:lang w:val="en-US"/>
        </w:rPr>
        <w:t>y</w:t>
      </w:r>
      <w:r>
        <w:rPr>
          <w:rFonts w:ascii="Calibri" w:eastAsia="Calibri" w:hAnsi="Calibri" w:cs="Calibri"/>
          <w:bCs/>
          <w:iCs/>
          <w:lang w:val="en-US"/>
        </w:rPr>
        <w:t xml:space="preserve"> and staff </w:t>
      </w:r>
      <w:r w:rsidR="00E93CE8" w:rsidRPr="00E93CE8">
        <w:rPr>
          <w:rFonts w:ascii="Calibri" w:eastAsia="Calibri" w:hAnsi="Calibri" w:cs="Calibri"/>
          <w:bCs/>
          <w:iCs/>
          <w:lang w:val="en-US"/>
        </w:rPr>
        <w:t xml:space="preserve">can </w:t>
      </w:r>
      <w:r>
        <w:rPr>
          <w:rFonts w:ascii="Calibri" w:eastAsia="Calibri" w:hAnsi="Calibri" w:cs="Calibri"/>
          <w:bCs/>
          <w:iCs/>
          <w:lang w:val="en-US"/>
        </w:rPr>
        <w:t>keep</w:t>
      </w:r>
      <w:r w:rsidR="00E93CE8" w:rsidRPr="00E93CE8">
        <w:rPr>
          <w:rFonts w:ascii="Calibri" w:eastAsia="Calibri" w:hAnsi="Calibri" w:cs="Calibri"/>
          <w:bCs/>
          <w:iCs/>
          <w:lang w:val="en-US"/>
        </w:rPr>
        <w:t xml:space="preserve"> in touch with </w:t>
      </w:r>
      <w:proofErr w:type="spellStart"/>
      <w:r w:rsidR="00E93CE8" w:rsidRPr="00E93CE8">
        <w:rPr>
          <w:rFonts w:ascii="Calibri" w:eastAsia="Calibri" w:hAnsi="Calibri" w:cs="Calibri"/>
          <w:bCs/>
          <w:iCs/>
          <w:lang w:val="en-US"/>
        </w:rPr>
        <w:t>UniCal</w:t>
      </w:r>
      <w:proofErr w:type="spellEnd"/>
      <w:r w:rsidR="00E93CE8" w:rsidRPr="00E93CE8">
        <w:rPr>
          <w:rFonts w:ascii="Calibri" w:eastAsia="Calibri" w:hAnsi="Calibri" w:cs="Calibri"/>
          <w:bCs/>
          <w:iCs/>
          <w:lang w:val="en-US"/>
        </w:rPr>
        <w:t xml:space="preserve"> by using </w:t>
      </w:r>
      <w:r>
        <w:rPr>
          <w:rFonts w:ascii="Calibri" w:eastAsia="Calibri" w:hAnsi="Calibri" w:cs="Calibri"/>
          <w:bCs/>
          <w:iCs/>
          <w:lang w:val="en-US"/>
        </w:rPr>
        <w:t xml:space="preserve">the </w:t>
      </w:r>
      <w:r w:rsidR="00E93CE8" w:rsidRPr="00E93CE8">
        <w:rPr>
          <w:rFonts w:ascii="Calibri" w:eastAsia="Calibri" w:hAnsi="Calibri" w:cs="Calibri"/>
          <w:bCs/>
          <w:iCs/>
          <w:lang w:val="en-US"/>
        </w:rPr>
        <w:t xml:space="preserve">social media </w:t>
      </w:r>
      <w:r>
        <w:rPr>
          <w:rFonts w:ascii="Calibri" w:eastAsia="Calibri" w:hAnsi="Calibri" w:cs="Calibri"/>
          <w:bCs/>
          <w:iCs/>
          <w:lang w:val="en-US"/>
        </w:rPr>
        <w:t xml:space="preserve">sites </w:t>
      </w:r>
      <w:r w:rsidR="00E93CE8" w:rsidRPr="00E93CE8">
        <w:rPr>
          <w:rFonts w:ascii="Calibri" w:eastAsia="Calibri" w:hAnsi="Calibri" w:cs="Calibri"/>
          <w:bCs/>
          <w:iCs/>
          <w:lang w:val="en-US"/>
        </w:rPr>
        <w:t xml:space="preserve">Facebook, Twitter, YouTube, Instagram, and </w:t>
      </w:r>
      <w:proofErr w:type="spellStart"/>
      <w:r w:rsidR="00E93CE8" w:rsidRPr="00E93CE8">
        <w:rPr>
          <w:rFonts w:ascii="Calibri" w:eastAsia="Calibri" w:hAnsi="Calibri" w:cs="Calibri"/>
          <w:bCs/>
          <w:iCs/>
          <w:lang w:val="en-US"/>
        </w:rPr>
        <w:t>Linkedin</w:t>
      </w:r>
      <w:proofErr w:type="spellEnd"/>
      <w:r w:rsidR="00E93CE8" w:rsidRPr="00E93CE8">
        <w:rPr>
          <w:rFonts w:ascii="Calibri" w:eastAsia="Calibri" w:hAnsi="Calibri" w:cs="Calibri"/>
          <w:bCs/>
          <w:iCs/>
          <w:lang w:val="en-US"/>
        </w:rPr>
        <w:t>.</w:t>
      </w:r>
    </w:p>
    <w:p w14:paraId="28ABBC78" w14:textId="77777777" w:rsidR="00E93CE8" w:rsidRPr="004A7B02" w:rsidRDefault="00E93CE8" w:rsidP="00E93CE8">
      <w:pPr>
        <w:spacing w:after="120" w:line="276" w:lineRule="auto"/>
        <w:jc w:val="both"/>
        <w:rPr>
          <w:rFonts w:ascii="Calibri" w:eastAsia="Calibri" w:hAnsi="Calibri" w:cs="Calibri"/>
          <w:bCs/>
          <w:iCs/>
          <w:lang w:val="en-US"/>
        </w:rPr>
      </w:pPr>
      <w:r w:rsidRPr="00E93CE8">
        <w:rPr>
          <w:rFonts w:ascii="Calibri" w:eastAsia="Calibri" w:hAnsi="Calibri" w:cs="Calibri"/>
          <w:bCs/>
          <w:iCs/>
          <w:lang w:val="en-US"/>
        </w:rPr>
        <w:t xml:space="preserve">Finally, given the strategic </w:t>
      </w:r>
      <w:r w:rsidR="00AA263E">
        <w:rPr>
          <w:rFonts w:ascii="Calibri" w:eastAsia="Calibri" w:hAnsi="Calibri" w:cs="Calibri"/>
          <w:bCs/>
          <w:iCs/>
          <w:lang w:val="en-US"/>
        </w:rPr>
        <w:t>position</w:t>
      </w:r>
      <w:r w:rsidRPr="00E93CE8">
        <w:rPr>
          <w:rFonts w:ascii="Calibri" w:eastAsia="Calibri" w:hAnsi="Calibri" w:cs="Calibri"/>
          <w:bCs/>
          <w:iCs/>
          <w:lang w:val="en-US"/>
        </w:rPr>
        <w:t xml:space="preserve"> </w:t>
      </w:r>
      <w:r w:rsidR="00AA263E">
        <w:rPr>
          <w:rFonts w:ascii="Calibri" w:eastAsia="Calibri" w:hAnsi="Calibri" w:cs="Calibri"/>
          <w:bCs/>
          <w:iCs/>
          <w:lang w:val="en-US"/>
        </w:rPr>
        <w:t>of</w:t>
      </w:r>
      <w:r w:rsidRPr="00E93CE8">
        <w:rPr>
          <w:rFonts w:ascii="Calibri" w:eastAsia="Calibri" w:hAnsi="Calibri" w:cs="Calibri"/>
          <w:bCs/>
          <w:iCs/>
          <w:lang w:val="en-US"/>
        </w:rPr>
        <w:t xml:space="preserve"> the Campus, centrally located between two seas (Tyrrhenian and Ionian) and between two National Parks, </w:t>
      </w:r>
      <w:r w:rsidR="0019408C">
        <w:rPr>
          <w:rFonts w:ascii="Calibri" w:eastAsia="Calibri" w:hAnsi="Calibri" w:cs="Calibri"/>
          <w:bCs/>
          <w:iCs/>
          <w:lang w:val="en-US"/>
        </w:rPr>
        <w:t xml:space="preserve">the park in the </w:t>
      </w:r>
      <w:r w:rsidR="0019408C" w:rsidRPr="00E93CE8">
        <w:rPr>
          <w:rFonts w:ascii="Calibri" w:eastAsia="Calibri" w:hAnsi="Calibri" w:cs="Calibri"/>
          <w:bCs/>
          <w:iCs/>
          <w:lang w:val="en-US"/>
        </w:rPr>
        <w:t xml:space="preserve">Sila </w:t>
      </w:r>
      <w:r w:rsidR="0019408C">
        <w:rPr>
          <w:rFonts w:ascii="Calibri" w:eastAsia="Calibri" w:hAnsi="Calibri" w:cs="Calibri"/>
          <w:bCs/>
          <w:iCs/>
          <w:lang w:val="en-US"/>
        </w:rPr>
        <w:t xml:space="preserve">massif that is a </w:t>
      </w:r>
      <w:proofErr w:type="spellStart"/>
      <w:r w:rsidRPr="00E93CE8">
        <w:rPr>
          <w:rFonts w:ascii="Calibri" w:eastAsia="Calibri" w:hAnsi="Calibri" w:cs="Calibri"/>
          <w:bCs/>
          <w:iCs/>
          <w:lang w:val="en-US"/>
        </w:rPr>
        <w:t>Unesco</w:t>
      </w:r>
      <w:proofErr w:type="spellEnd"/>
      <w:r w:rsidRPr="00E93CE8">
        <w:rPr>
          <w:rFonts w:ascii="Calibri" w:eastAsia="Calibri" w:hAnsi="Calibri" w:cs="Calibri"/>
          <w:bCs/>
          <w:iCs/>
          <w:lang w:val="en-US"/>
        </w:rPr>
        <w:t xml:space="preserve"> site of excellence</w:t>
      </w:r>
      <w:r w:rsidR="000D27AA">
        <w:rPr>
          <w:rFonts w:ascii="Calibri" w:eastAsia="Calibri" w:hAnsi="Calibri" w:cs="Calibri"/>
          <w:bCs/>
          <w:iCs/>
          <w:lang w:val="en-US"/>
        </w:rPr>
        <w:t>,</w:t>
      </w:r>
      <w:r w:rsidRPr="00E93CE8">
        <w:rPr>
          <w:rFonts w:ascii="Calibri" w:eastAsia="Calibri" w:hAnsi="Calibri" w:cs="Calibri"/>
          <w:bCs/>
          <w:iCs/>
          <w:lang w:val="en-US"/>
        </w:rPr>
        <w:t xml:space="preserve"> and </w:t>
      </w:r>
      <w:r w:rsidR="0019408C">
        <w:rPr>
          <w:rFonts w:ascii="Calibri" w:eastAsia="Calibri" w:hAnsi="Calibri" w:cs="Calibri"/>
          <w:bCs/>
          <w:iCs/>
          <w:lang w:val="en-US"/>
        </w:rPr>
        <w:t xml:space="preserve">the </w:t>
      </w:r>
      <w:r w:rsidRPr="00E93CE8">
        <w:rPr>
          <w:rFonts w:ascii="Calibri" w:eastAsia="Calibri" w:hAnsi="Calibri" w:cs="Calibri"/>
          <w:bCs/>
          <w:iCs/>
          <w:lang w:val="en-US"/>
        </w:rPr>
        <w:t xml:space="preserve">world </w:t>
      </w:r>
      <w:r w:rsidR="00B71858">
        <w:rPr>
          <w:rFonts w:ascii="Calibri" w:eastAsia="Calibri" w:hAnsi="Calibri" w:cs="Calibri"/>
          <w:bCs/>
          <w:iCs/>
          <w:lang w:val="en-US"/>
        </w:rPr>
        <w:t xml:space="preserve">heritage </w:t>
      </w:r>
      <w:r w:rsidRPr="00E93CE8">
        <w:rPr>
          <w:rFonts w:ascii="Calibri" w:eastAsia="Calibri" w:hAnsi="Calibri" w:cs="Calibri"/>
          <w:bCs/>
          <w:iCs/>
          <w:lang w:val="en-US"/>
        </w:rPr>
        <w:t xml:space="preserve">site </w:t>
      </w:r>
      <w:r w:rsidR="0019408C">
        <w:rPr>
          <w:rFonts w:ascii="Calibri" w:eastAsia="Calibri" w:hAnsi="Calibri" w:cs="Calibri"/>
          <w:bCs/>
          <w:iCs/>
          <w:lang w:val="en-US"/>
        </w:rPr>
        <w:t xml:space="preserve">in the </w:t>
      </w:r>
      <w:r w:rsidRPr="00E93CE8">
        <w:rPr>
          <w:rFonts w:ascii="Calibri" w:eastAsia="Calibri" w:hAnsi="Calibri" w:cs="Calibri"/>
          <w:bCs/>
          <w:iCs/>
          <w:lang w:val="en-US"/>
        </w:rPr>
        <w:t>Pollino</w:t>
      </w:r>
      <w:r w:rsidR="0019408C">
        <w:rPr>
          <w:rFonts w:ascii="Calibri" w:eastAsia="Calibri" w:hAnsi="Calibri" w:cs="Calibri"/>
          <w:bCs/>
          <w:iCs/>
          <w:lang w:val="en-US"/>
        </w:rPr>
        <w:t xml:space="preserve"> area</w:t>
      </w:r>
      <w:r w:rsidRPr="00E93CE8">
        <w:rPr>
          <w:rFonts w:ascii="Calibri" w:eastAsia="Calibri" w:hAnsi="Calibri" w:cs="Calibri"/>
          <w:bCs/>
          <w:iCs/>
          <w:lang w:val="en-US"/>
        </w:rPr>
        <w:t xml:space="preserve">, it is also </w:t>
      </w:r>
      <w:r w:rsidR="00AA263E">
        <w:rPr>
          <w:rFonts w:ascii="Calibri" w:eastAsia="Calibri" w:hAnsi="Calibri" w:cs="Calibri"/>
          <w:bCs/>
          <w:iCs/>
          <w:lang w:val="en-US"/>
        </w:rPr>
        <w:t>worth</w:t>
      </w:r>
      <w:r w:rsidRPr="00E93CE8">
        <w:rPr>
          <w:rFonts w:ascii="Calibri" w:eastAsia="Calibri" w:hAnsi="Calibri" w:cs="Calibri"/>
          <w:bCs/>
          <w:iCs/>
          <w:lang w:val="en-US"/>
        </w:rPr>
        <w:t xml:space="preserve"> visit</w:t>
      </w:r>
      <w:r w:rsidR="00AA263E">
        <w:rPr>
          <w:rFonts w:ascii="Calibri" w:eastAsia="Calibri" w:hAnsi="Calibri" w:cs="Calibri"/>
          <w:bCs/>
          <w:iCs/>
          <w:lang w:val="en-US"/>
        </w:rPr>
        <w:t>ing</w:t>
      </w:r>
      <w:r w:rsidRPr="00E93CE8">
        <w:rPr>
          <w:rFonts w:ascii="Calibri" w:eastAsia="Calibri" w:hAnsi="Calibri" w:cs="Calibri"/>
          <w:bCs/>
          <w:iCs/>
          <w:lang w:val="en-US"/>
        </w:rPr>
        <w:t xml:space="preserve"> the section of the portal that </w:t>
      </w:r>
      <w:r w:rsidR="00AA263E">
        <w:rPr>
          <w:rFonts w:ascii="Calibri" w:eastAsia="Calibri" w:hAnsi="Calibri" w:cs="Calibri"/>
          <w:bCs/>
          <w:iCs/>
          <w:lang w:val="en-US"/>
        </w:rPr>
        <w:t>narrates</w:t>
      </w:r>
      <w:r w:rsidRPr="00E93CE8">
        <w:rPr>
          <w:rFonts w:ascii="Calibri" w:eastAsia="Calibri" w:hAnsi="Calibri" w:cs="Calibri"/>
          <w:bCs/>
          <w:iCs/>
          <w:lang w:val="en-US"/>
        </w:rPr>
        <w:t xml:space="preserve"> the story of </w:t>
      </w:r>
      <w:proofErr w:type="spellStart"/>
      <w:r w:rsidRPr="00E93CE8">
        <w:rPr>
          <w:rFonts w:ascii="Calibri" w:eastAsia="Calibri" w:hAnsi="Calibri" w:cs="Calibri"/>
          <w:bCs/>
          <w:iCs/>
          <w:lang w:val="en-US"/>
        </w:rPr>
        <w:t>UniCal</w:t>
      </w:r>
      <w:proofErr w:type="spellEnd"/>
      <w:r w:rsidRPr="00E93CE8">
        <w:rPr>
          <w:rFonts w:ascii="Calibri" w:eastAsia="Calibri" w:hAnsi="Calibri" w:cs="Calibri"/>
          <w:bCs/>
          <w:iCs/>
          <w:lang w:val="en-US"/>
        </w:rPr>
        <w:t xml:space="preserve"> and </w:t>
      </w:r>
      <w:r w:rsidR="00AA263E">
        <w:rPr>
          <w:rFonts w:ascii="Calibri" w:eastAsia="Calibri" w:hAnsi="Calibri" w:cs="Calibri"/>
          <w:bCs/>
          <w:iCs/>
          <w:lang w:val="en-US"/>
        </w:rPr>
        <w:t xml:space="preserve">of the </w:t>
      </w:r>
      <w:hyperlink r:id="rId37" w:history="1">
        <w:r w:rsidR="00AA263E" w:rsidRPr="00AA263E">
          <w:rPr>
            <w:rFonts w:ascii="Calibri" w:eastAsia="Calibri" w:hAnsi="Calibri" w:cs="Calibri"/>
            <w:bCs/>
            <w:iCs/>
            <w:color w:val="0000FF"/>
            <w:u w:val="single"/>
            <w:lang w:val="en-US"/>
          </w:rPr>
          <w:t>Surrounding Area.</w:t>
        </w:r>
      </w:hyperlink>
    </w:p>
    <w:p w14:paraId="5F6A1D50" w14:textId="77777777" w:rsidR="00480F07" w:rsidRPr="00D41906" w:rsidRDefault="00480F07">
      <w:pPr>
        <w:rPr>
          <w:lang w:val="en-US"/>
        </w:rPr>
      </w:pPr>
    </w:p>
    <w:sectPr w:rsidR="00480F07" w:rsidRPr="00D41906" w:rsidSect="00A90914">
      <w:headerReference w:type="even" r:id="rId38"/>
      <w:headerReference w:type="default" r:id="rId39"/>
      <w:footerReference w:type="even" r:id="rId40"/>
      <w:footerReference w:type="default" r:id="rId41"/>
      <w:headerReference w:type="first" r:id="rId42"/>
      <w:footerReference w:type="first" r:id="rId43"/>
      <w:pgSz w:w="11906" w:h="16838" w:code="9"/>
      <w:pgMar w:top="1418" w:right="1134" w:bottom="1418" w:left="1134"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20BD" w14:textId="77777777" w:rsidR="003B53F1" w:rsidRDefault="003B53F1" w:rsidP="00480F07">
      <w:pPr>
        <w:spacing w:after="0" w:line="240" w:lineRule="auto"/>
      </w:pPr>
      <w:r>
        <w:separator/>
      </w:r>
    </w:p>
  </w:endnote>
  <w:endnote w:type="continuationSeparator" w:id="0">
    <w:p w14:paraId="56BE5301" w14:textId="77777777" w:rsidR="003B53F1" w:rsidRDefault="003B53F1" w:rsidP="0048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ABC5" w14:textId="77777777" w:rsidR="00A90914" w:rsidRDefault="00A909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36E0" w14:textId="77777777" w:rsidR="00A90914" w:rsidRDefault="00A909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185501"/>
      <w:docPartObj>
        <w:docPartGallery w:val="Page Numbers (Bottom of Page)"/>
        <w:docPartUnique/>
      </w:docPartObj>
    </w:sdtPr>
    <w:sdtEndPr/>
    <w:sdtContent>
      <w:sdt>
        <w:sdtPr>
          <w:id w:val="-1705238520"/>
          <w:docPartObj>
            <w:docPartGallery w:val="Page Numbers (Top of Page)"/>
            <w:docPartUnique/>
          </w:docPartObj>
        </w:sdtPr>
        <w:sdtEndPr/>
        <w:sdtContent>
          <w:p w14:paraId="5148F1C9" w14:textId="77777777" w:rsidR="00A90914" w:rsidRDefault="00A90914">
            <w:pPr>
              <w:pStyle w:val="Pidipagina"/>
            </w:pPr>
            <w:r>
              <w:t xml:space="preserve">Pag. </w:t>
            </w:r>
            <w:r>
              <w:rPr>
                <w:b/>
                <w:bCs/>
                <w:sz w:val="24"/>
                <w:szCs w:val="24"/>
              </w:rPr>
              <w:t>1</w:t>
            </w:r>
            <w:r>
              <w:t xml:space="preserve"> a </w:t>
            </w:r>
            <w:r>
              <w:rPr>
                <w:b/>
                <w:bCs/>
                <w:sz w:val="24"/>
                <w:szCs w:val="24"/>
              </w:rPr>
              <w:fldChar w:fldCharType="begin"/>
            </w:r>
            <w:r>
              <w:rPr>
                <w:b/>
                <w:bCs/>
              </w:rPr>
              <w:instrText>NUMPAGES</w:instrText>
            </w:r>
            <w:r>
              <w:rPr>
                <w:b/>
                <w:bCs/>
                <w:sz w:val="24"/>
                <w:szCs w:val="24"/>
              </w:rPr>
              <w:fldChar w:fldCharType="separate"/>
            </w:r>
            <w:r w:rsidR="00762B19">
              <w:rPr>
                <w:b/>
                <w:bCs/>
                <w:noProof/>
              </w:rPr>
              <w:t>6</w:t>
            </w:r>
            <w:r>
              <w:rPr>
                <w:b/>
                <w:bCs/>
                <w:sz w:val="24"/>
                <w:szCs w:val="24"/>
              </w:rPr>
              <w:fldChar w:fldCharType="end"/>
            </w:r>
          </w:p>
        </w:sdtContent>
      </w:sdt>
    </w:sdtContent>
  </w:sdt>
  <w:p w14:paraId="767088DA" w14:textId="77777777" w:rsidR="00A90914" w:rsidRDefault="00A909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C0BB" w14:textId="77777777" w:rsidR="003B53F1" w:rsidRDefault="003B53F1" w:rsidP="00480F07">
      <w:pPr>
        <w:spacing w:after="0" w:line="240" w:lineRule="auto"/>
      </w:pPr>
      <w:r>
        <w:separator/>
      </w:r>
    </w:p>
  </w:footnote>
  <w:footnote w:type="continuationSeparator" w:id="0">
    <w:p w14:paraId="2A32DF4B" w14:textId="77777777" w:rsidR="003B53F1" w:rsidRDefault="003B53F1" w:rsidP="0048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F1E7" w14:textId="77777777" w:rsidR="00A90914" w:rsidRDefault="00A909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19E8" w14:textId="77777777" w:rsidR="00A90914" w:rsidRDefault="00A90914">
    <w:pPr>
      <w:pStyle w:val="Intestazione"/>
    </w:pPr>
    <w:r>
      <w:rPr>
        <w:noProof/>
        <w:lang w:eastAsia="it-IT"/>
      </w:rPr>
      <w:drawing>
        <wp:inline distT="0" distB="0" distL="0" distR="0" wp14:anchorId="373A00C0" wp14:editId="473B95D9">
          <wp:extent cx="3651250" cy="660400"/>
          <wp:effectExtent l="1905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1250" cy="660400"/>
                  </a:xfrm>
                  <a:prstGeom prst="rect">
                    <a:avLst/>
                  </a:prstGeom>
                  <a:noFill/>
                  <a:ln w="9525">
                    <a:noFill/>
                    <a:miter lim="800000"/>
                    <a:headEnd/>
                    <a:tailEnd/>
                  </a:ln>
                </pic:spPr>
              </pic:pic>
            </a:graphicData>
          </a:graphic>
        </wp:inline>
      </w:drawing>
    </w:r>
  </w:p>
  <w:p w14:paraId="57D38DBB" w14:textId="77777777" w:rsidR="00A90914" w:rsidRPr="000F4F6E" w:rsidRDefault="00A90914" w:rsidP="00A90914">
    <w:pPr>
      <w:pBdr>
        <w:top w:val="nil"/>
        <w:left w:val="nil"/>
        <w:bottom w:val="nil"/>
        <w:right w:val="nil"/>
        <w:between w:val="nil"/>
      </w:pBdr>
      <w:tabs>
        <w:tab w:val="center" w:pos="4819"/>
        <w:tab w:val="right" w:pos="9638"/>
      </w:tabs>
      <w:spacing w:after="0" w:line="240" w:lineRule="auto"/>
      <w:jc w:val="right"/>
      <w:rPr>
        <w:rFonts w:ascii="Calibri" w:eastAsia="Calibri" w:hAnsi="Calibri" w:cs="Calibri"/>
        <w:b/>
        <w:i/>
        <w:color w:val="000000"/>
        <w:sz w:val="20"/>
        <w:szCs w:val="20"/>
        <w:lang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2947" w14:textId="77777777" w:rsidR="00A90914" w:rsidRDefault="00A90914" w:rsidP="00A90914">
    <w:pPr>
      <w:pBdr>
        <w:top w:val="nil"/>
        <w:left w:val="nil"/>
        <w:bottom w:val="nil"/>
        <w:right w:val="nil"/>
        <w:between w:val="nil"/>
      </w:pBdr>
      <w:tabs>
        <w:tab w:val="center" w:pos="4819"/>
        <w:tab w:val="right" w:pos="9638"/>
      </w:tabs>
      <w:spacing w:after="0" w:line="240" w:lineRule="auto"/>
      <w:rPr>
        <w:rFonts w:ascii="Cambria" w:eastAsia="Cambria" w:hAnsi="Cambria" w:cs="Cambria"/>
        <w:b/>
        <w:i/>
        <w:color w:val="000000"/>
        <w:sz w:val="20"/>
        <w:szCs w:val="20"/>
        <w:lang w:eastAsia="it-IT"/>
      </w:rPr>
    </w:pPr>
    <w:r>
      <w:rPr>
        <w:noProof/>
        <w:lang w:eastAsia="it-IT"/>
      </w:rPr>
      <w:drawing>
        <wp:inline distT="0" distB="0" distL="0" distR="0" wp14:anchorId="53F08657" wp14:editId="4D5E8FA5">
          <wp:extent cx="3651250" cy="660400"/>
          <wp:effectExtent l="1905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1250" cy="660400"/>
                  </a:xfrm>
                  <a:prstGeom prst="rect">
                    <a:avLst/>
                  </a:prstGeom>
                  <a:noFill/>
                  <a:ln w="9525">
                    <a:noFill/>
                    <a:miter lim="800000"/>
                    <a:headEnd/>
                    <a:tailEnd/>
                  </a:ln>
                </pic:spPr>
              </pic:pic>
            </a:graphicData>
          </a:graphic>
        </wp:inline>
      </w:drawing>
    </w:r>
  </w:p>
  <w:p w14:paraId="19893F32" w14:textId="77777777" w:rsidR="00A90914" w:rsidRPr="00E373A8" w:rsidRDefault="00A90914" w:rsidP="00A90914">
    <w:pPr>
      <w:pBdr>
        <w:top w:val="nil"/>
        <w:left w:val="nil"/>
        <w:bottom w:val="nil"/>
        <w:right w:val="nil"/>
        <w:between w:val="nil"/>
      </w:pBdr>
      <w:tabs>
        <w:tab w:val="center" w:pos="4819"/>
        <w:tab w:val="right" w:pos="9638"/>
      </w:tabs>
      <w:spacing w:after="0" w:line="240" w:lineRule="auto"/>
      <w:jc w:val="right"/>
      <w:rPr>
        <w:rFonts w:ascii="Calibri" w:eastAsia="Calibri" w:hAnsi="Calibri" w:cs="Calibri"/>
        <w:b/>
        <w:i/>
        <w:color w:val="000000"/>
        <w:sz w:val="20"/>
        <w:szCs w:val="20"/>
        <w:lang w:eastAsia="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07"/>
    <w:rsid w:val="00013F7F"/>
    <w:rsid w:val="00022A04"/>
    <w:rsid w:val="0002738D"/>
    <w:rsid w:val="0006597A"/>
    <w:rsid w:val="0009660D"/>
    <w:rsid w:val="000973EF"/>
    <w:rsid w:val="000A43E5"/>
    <w:rsid w:val="000A6FBA"/>
    <w:rsid w:val="000D27AA"/>
    <w:rsid w:val="000F2183"/>
    <w:rsid w:val="00101C25"/>
    <w:rsid w:val="00103D03"/>
    <w:rsid w:val="00123E97"/>
    <w:rsid w:val="001248C4"/>
    <w:rsid w:val="0013098B"/>
    <w:rsid w:val="00140FD2"/>
    <w:rsid w:val="001618E5"/>
    <w:rsid w:val="00170040"/>
    <w:rsid w:val="00174A67"/>
    <w:rsid w:val="00193CCB"/>
    <w:rsid w:val="0019408C"/>
    <w:rsid w:val="001A1122"/>
    <w:rsid w:val="001A16B2"/>
    <w:rsid w:val="001D68E0"/>
    <w:rsid w:val="001E371D"/>
    <w:rsid w:val="001F60E4"/>
    <w:rsid w:val="0020400D"/>
    <w:rsid w:val="00284473"/>
    <w:rsid w:val="00291748"/>
    <w:rsid w:val="002A2575"/>
    <w:rsid w:val="002A4360"/>
    <w:rsid w:val="002C10BA"/>
    <w:rsid w:val="002F221A"/>
    <w:rsid w:val="00316B8F"/>
    <w:rsid w:val="00362876"/>
    <w:rsid w:val="0039650A"/>
    <w:rsid w:val="003B53F1"/>
    <w:rsid w:val="003B5801"/>
    <w:rsid w:val="003C3745"/>
    <w:rsid w:val="003D1B5C"/>
    <w:rsid w:val="003D40D1"/>
    <w:rsid w:val="003E465A"/>
    <w:rsid w:val="004109DB"/>
    <w:rsid w:val="00431D5C"/>
    <w:rsid w:val="004367B1"/>
    <w:rsid w:val="004441F8"/>
    <w:rsid w:val="00445AA4"/>
    <w:rsid w:val="00480F07"/>
    <w:rsid w:val="00483683"/>
    <w:rsid w:val="0048715A"/>
    <w:rsid w:val="004A7B02"/>
    <w:rsid w:val="004B3149"/>
    <w:rsid w:val="004C7769"/>
    <w:rsid w:val="004D4E50"/>
    <w:rsid w:val="004F2091"/>
    <w:rsid w:val="0051281C"/>
    <w:rsid w:val="00562114"/>
    <w:rsid w:val="00572A6E"/>
    <w:rsid w:val="0057731B"/>
    <w:rsid w:val="00594D92"/>
    <w:rsid w:val="005958D5"/>
    <w:rsid w:val="005A74F1"/>
    <w:rsid w:val="005B2880"/>
    <w:rsid w:val="005D1828"/>
    <w:rsid w:val="006002F6"/>
    <w:rsid w:val="0063613F"/>
    <w:rsid w:val="00647AB8"/>
    <w:rsid w:val="006A036C"/>
    <w:rsid w:val="006A6B40"/>
    <w:rsid w:val="006E6A72"/>
    <w:rsid w:val="006F29C2"/>
    <w:rsid w:val="00724F4F"/>
    <w:rsid w:val="00733E80"/>
    <w:rsid w:val="00751935"/>
    <w:rsid w:val="00762B19"/>
    <w:rsid w:val="007A2AD7"/>
    <w:rsid w:val="007A3AA5"/>
    <w:rsid w:val="007A6FA7"/>
    <w:rsid w:val="007B02D1"/>
    <w:rsid w:val="007B4AED"/>
    <w:rsid w:val="007C6B16"/>
    <w:rsid w:val="007D1788"/>
    <w:rsid w:val="0089426B"/>
    <w:rsid w:val="008A0DA5"/>
    <w:rsid w:val="008A3323"/>
    <w:rsid w:val="008E3810"/>
    <w:rsid w:val="008E7415"/>
    <w:rsid w:val="008F1D78"/>
    <w:rsid w:val="009143ED"/>
    <w:rsid w:val="00935306"/>
    <w:rsid w:val="00936721"/>
    <w:rsid w:val="00956FAB"/>
    <w:rsid w:val="00973640"/>
    <w:rsid w:val="00987C31"/>
    <w:rsid w:val="009B5BF9"/>
    <w:rsid w:val="009C0B1E"/>
    <w:rsid w:val="00A0199E"/>
    <w:rsid w:val="00A5526D"/>
    <w:rsid w:val="00A55A2C"/>
    <w:rsid w:val="00A67CDF"/>
    <w:rsid w:val="00A90914"/>
    <w:rsid w:val="00AA263E"/>
    <w:rsid w:val="00AA268A"/>
    <w:rsid w:val="00AC222C"/>
    <w:rsid w:val="00AD002A"/>
    <w:rsid w:val="00AF2DE3"/>
    <w:rsid w:val="00AF459B"/>
    <w:rsid w:val="00B51EEC"/>
    <w:rsid w:val="00B61724"/>
    <w:rsid w:val="00B64C32"/>
    <w:rsid w:val="00B66CA2"/>
    <w:rsid w:val="00B71858"/>
    <w:rsid w:val="00B84E4E"/>
    <w:rsid w:val="00B96FE4"/>
    <w:rsid w:val="00BA3BA6"/>
    <w:rsid w:val="00BD403A"/>
    <w:rsid w:val="00BF6316"/>
    <w:rsid w:val="00C20404"/>
    <w:rsid w:val="00C25A6C"/>
    <w:rsid w:val="00C54FB1"/>
    <w:rsid w:val="00C5636B"/>
    <w:rsid w:val="00C624DB"/>
    <w:rsid w:val="00C646D1"/>
    <w:rsid w:val="00C82323"/>
    <w:rsid w:val="00CA30B8"/>
    <w:rsid w:val="00CF0BF3"/>
    <w:rsid w:val="00D1268A"/>
    <w:rsid w:val="00D17478"/>
    <w:rsid w:val="00D27449"/>
    <w:rsid w:val="00D41906"/>
    <w:rsid w:val="00D46AC9"/>
    <w:rsid w:val="00DA58D5"/>
    <w:rsid w:val="00DA7AC3"/>
    <w:rsid w:val="00DB5CA8"/>
    <w:rsid w:val="00DC5A0D"/>
    <w:rsid w:val="00E27EA9"/>
    <w:rsid w:val="00E93CE8"/>
    <w:rsid w:val="00ED1D90"/>
    <w:rsid w:val="00EF669F"/>
    <w:rsid w:val="00EF76FD"/>
    <w:rsid w:val="00F072FC"/>
    <w:rsid w:val="00F14670"/>
    <w:rsid w:val="00F238D7"/>
    <w:rsid w:val="00F23A25"/>
    <w:rsid w:val="00F4441C"/>
    <w:rsid w:val="00F72374"/>
    <w:rsid w:val="00F7346D"/>
    <w:rsid w:val="00F7536C"/>
    <w:rsid w:val="00FB78C4"/>
    <w:rsid w:val="00FC2169"/>
    <w:rsid w:val="00FC7CA0"/>
    <w:rsid w:val="00FD71B9"/>
    <w:rsid w:val="00FE3C0E"/>
    <w:rsid w:val="00FE6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9FC01"/>
  <w15:chartTrackingRefBased/>
  <w15:docId w15:val="{26C381A4-EFDE-42C4-9401-001BE4EC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0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F07"/>
  </w:style>
  <w:style w:type="paragraph" w:styleId="Pidipagina">
    <w:name w:val="footer"/>
    <w:basedOn w:val="Normale"/>
    <w:link w:val="PidipaginaCarattere"/>
    <w:uiPriority w:val="99"/>
    <w:unhideWhenUsed/>
    <w:rsid w:val="00480F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F07"/>
  </w:style>
  <w:style w:type="character" w:styleId="Rimandocommento">
    <w:name w:val="annotation reference"/>
    <w:basedOn w:val="Carpredefinitoparagrafo"/>
    <w:uiPriority w:val="99"/>
    <w:semiHidden/>
    <w:unhideWhenUsed/>
    <w:rsid w:val="00EF669F"/>
    <w:rPr>
      <w:sz w:val="16"/>
      <w:szCs w:val="16"/>
    </w:rPr>
  </w:style>
  <w:style w:type="paragraph" w:styleId="Testocommento">
    <w:name w:val="annotation text"/>
    <w:basedOn w:val="Normale"/>
    <w:link w:val="TestocommentoCarattere"/>
    <w:uiPriority w:val="99"/>
    <w:semiHidden/>
    <w:unhideWhenUsed/>
    <w:rsid w:val="00EF66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669F"/>
    <w:rPr>
      <w:sz w:val="20"/>
      <w:szCs w:val="20"/>
    </w:rPr>
  </w:style>
  <w:style w:type="paragraph" w:styleId="Soggettocommento">
    <w:name w:val="annotation subject"/>
    <w:basedOn w:val="Testocommento"/>
    <w:next w:val="Testocommento"/>
    <w:link w:val="SoggettocommentoCarattere"/>
    <w:uiPriority w:val="99"/>
    <w:semiHidden/>
    <w:unhideWhenUsed/>
    <w:rsid w:val="00EF669F"/>
    <w:rPr>
      <w:b/>
      <w:bCs/>
    </w:rPr>
  </w:style>
  <w:style w:type="character" w:customStyle="1" w:styleId="SoggettocommentoCarattere">
    <w:name w:val="Soggetto commento Carattere"/>
    <w:basedOn w:val="TestocommentoCarattere"/>
    <w:link w:val="Soggettocommento"/>
    <w:uiPriority w:val="99"/>
    <w:semiHidden/>
    <w:rsid w:val="00EF669F"/>
    <w:rPr>
      <w:b/>
      <w:bCs/>
      <w:sz w:val="20"/>
      <w:szCs w:val="20"/>
    </w:rPr>
  </w:style>
  <w:style w:type="paragraph" w:styleId="Testofumetto">
    <w:name w:val="Balloon Text"/>
    <w:basedOn w:val="Normale"/>
    <w:link w:val="TestofumettoCarattere"/>
    <w:uiPriority w:val="99"/>
    <w:semiHidden/>
    <w:unhideWhenUsed/>
    <w:rsid w:val="00EF669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F669F"/>
    <w:rPr>
      <w:rFonts w:ascii="Times New Roman" w:hAnsi="Times New Roman" w:cs="Times New Roman"/>
      <w:sz w:val="18"/>
      <w:szCs w:val="18"/>
    </w:rPr>
  </w:style>
  <w:style w:type="character" w:styleId="Enfasicorsivo">
    <w:name w:val="Emphasis"/>
    <w:basedOn w:val="Carpredefinitoparagrafo"/>
    <w:uiPriority w:val="20"/>
    <w:qFormat/>
    <w:rsid w:val="0048715A"/>
    <w:rPr>
      <w:i/>
      <w:iCs/>
    </w:rPr>
  </w:style>
  <w:style w:type="character" w:styleId="Collegamentoipertestuale">
    <w:name w:val="Hyperlink"/>
    <w:basedOn w:val="Carpredefinitoparagrafo"/>
    <w:uiPriority w:val="99"/>
    <w:unhideWhenUsed/>
    <w:rsid w:val="009143ED"/>
    <w:rPr>
      <w:color w:val="0563C1" w:themeColor="hyperlink"/>
      <w:u w:val="single"/>
    </w:rPr>
  </w:style>
  <w:style w:type="character" w:styleId="Menzionenonrisolta">
    <w:name w:val="Unresolved Mention"/>
    <w:basedOn w:val="Carpredefinitoparagrafo"/>
    <w:uiPriority w:val="99"/>
    <w:semiHidden/>
    <w:unhideWhenUsed/>
    <w:rsid w:val="0091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al.it/didattica/orientamento/orientamento-con-le-scuole/" TargetMode="External"/><Relationship Id="rId13" Type="http://schemas.openxmlformats.org/officeDocument/2006/relationships/hyperlink" Target="https://www.unical.it/didattica/orientamento/tirocinio/" TargetMode="External"/><Relationship Id="rId18" Type="http://schemas.openxmlformats.org/officeDocument/2006/relationships/hyperlink" Target="https://www.unical.it/" TargetMode="External"/><Relationship Id="rId26" Type="http://schemas.openxmlformats.org/officeDocument/2006/relationships/hyperlink" Target="https://www.unical.it/campus/vivere-il-campus/quartieri/"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unical.it/didattica/iscriversi-studiare-laurearsi/" TargetMode="External"/><Relationship Id="rId34" Type="http://schemas.openxmlformats.org/officeDocument/2006/relationships/hyperlink" Target="https://www.unical.it/innovazione-societa/cultura-e-territorio/sport/" TargetMode="External"/><Relationship Id="rId42" Type="http://schemas.openxmlformats.org/officeDocument/2006/relationships/header" Target="header3.xml"/><Relationship Id="rId7" Type="http://schemas.openxmlformats.org/officeDocument/2006/relationships/hyperlink" Target="https://www.unical.it/didattica/orientamento/iniziative-di-orientamento/" TargetMode="External"/><Relationship Id="rId12" Type="http://schemas.openxmlformats.org/officeDocument/2006/relationships/hyperlink" Target="https://www.unical.it/didattica/diritto-allo-studio/servizi-per-studenti-con-disabilita-e-dsa/" TargetMode="External"/><Relationship Id="rId17" Type="http://schemas.openxmlformats.org/officeDocument/2006/relationships/hyperlink" Target="https://www.unical.it/innovazione-societa/cultura-e-territorio/job-placement-per-le-aziende/" TargetMode="External"/><Relationship Id="rId25" Type="http://schemas.openxmlformats.org/officeDocument/2006/relationships/hyperlink" Target="https://www.unical.it/campus/vivere-il-campus/" TargetMode="External"/><Relationship Id="rId33" Type="http://schemas.openxmlformats.org/officeDocument/2006/relationships/hyperlink" Target="https://www.unical.it/campus/vivere-il-campus/centro-sportiv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ical.it/didattica/orientamento/career-service/" TargetMode="External"/><Relationship Id="rId20" Type="http://schemas.openxmlformats.org/officeDocument/2006/relationships/hyperlink" Target="https://www.unical.it/didattica/diritto-allo-studio/" TargetMode="External"/><Relationship Id="rId29" Type="http://schemas.openxmlformats.org/officeDocument/2006/relationships/hyperlink" Target="https://www.unical.it/campus/vivere-il-campus/bibliotech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cal.it/didattica/orientamento/pre-corsi/" TargetMode="External"/><Relationship Id="rId24" Type="http://schemas.openxmlformats.org/officeDocument/2006/relationships/hyperlink" Target="https://www.unical.it/servizi-ict/servizi-digitali-studenti/smart-campus/" TargetMode="External"/><Relationship Id="rId32" Type="http://schemas.openxmlformats.org/officeDocument/2006/relationships/hyperlink" Target="https://www.unical.it/campus/vivere-il-campus/centro-linguistico-di-ateneo/" TargetMode="External"/><Relationship Id="rId37" Type="http://schemas.openxmlformats.org/officeDocument/2006/relationships/hyperlink" Target="https://www.unical.it/campus/visita-il-campu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eat.erasmusmanager.it" TargetMode="External"/><Relationship Id="rId23" Type="http://schemas.openxmlformats.org/officeDocument/2006/relationships/hyperlink" Target="https://www.unical.it/servizi-ict" TargetMode="External"/><Relationship Id="rId28" Type="http://schemas.openxmlformats.org/officeDocument/2006/relationships/hyperlink" Target="https://www.unical.it/servizi-ict/servizi-digitali-studenti/unicalife/" TargetMode="External"/><Relationship Id="rId36" Type="http://schemas.openxmlformats.org/officeDocument/2006/relationships/hyperlink" Target="https://www.unical.it/campus/vivere-il-campus/servizio-foresteria/" TargetMode="External"/><Relationship Id="rId10" Type="http://schemas.openxmlformats.org/officeDocument/2006/relationships/hyperlink" Target="https://www.unical.it/didattica/orientamento/tutorato/" TargetMode="External"/><Relationship Id="rId19" Type="http://schemas.openxmlformats.org/officeDocument/2006/relationships/hyperlink" Target="https://www.unical.it/didattica/" TargetMode="External"/><Relationship Id="rId31" Type="http://schemas.openxmlformats.org/officeDocument/2006/relationships/hyperlink" Target="https://www.unical.it/campus/vivere-il-campus/teatri-e-cinem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al.it/didattica/orientamento/counselling/" TargetMode="External"/><Relationship Id="rId14" Type="http://schemas.openxmlformats.org/officeDocument/2006/relationships/hyperlink" Target="https://www.unical.it/internazionale/" TargetMode="External"/><Relationship Id="rId22" Type="http://schemas.openxmlformats.org/officeDocument/2006/relationships/hyperlink" Target="https://www.unical.it/front-office/" TargetMode="External"/><Relationship Id="rId27" Type="http://schemas.openxmlformats.org/officeDocument/2006/relationships/hyperlink" Target="https://www.unical.it/campus/vivere-il-campus/servizio-mensa/" TargetMode="External"/><Relationship Id="rId30" Type="http://schemas.openxmlformats.org/officeDocument/2006/relationships/hyperlink" Target="https://www.unical.it/campus/vivere-il-campus/sistema-museale/" TargetMode="External"/><Relationship Id="rId35" Type="http://schemas.openxmlformats.org/officeDocument/2006/relationships/hyperlink" Target="https://www.unical.it/campus/vivere-il-campus/polo-infanzia/"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F93E-EC6D-4319-8D55-72165148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3140</Words>
  <Characters>17903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GABRIELI</dc:creator>
  <cp:keywords/>
  <dc:description/>
  <cp:lastModifiedBy>GIULIANA GABRIELI</cp:lastModifiedBy>
  <cp:revision>3</cp:revision>
  <dcterms:created xsi:type="dcterms:W3CDTF">2022-05-30T16:22:00Z</dcterms:created>
  <dcterms:modified xsi:type="dcterms:W3CDTF">2022-05-30T16:39:00Z</dcterms:modified>
</cp:coreProperties>
</file>